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0E2D" w:rsidRDefault="00710E2D" w:rsidP="00D22D4C">
      <w:pPr>
        <w:spacing w:line="240" w:lineRule="auto"/>
        <w:jc w:val="center"/>
        <w:rPr>
          <w:b/>
          <w:sz w:val="24"/>
          <w:szCs w:val="24"/>
        </w:rPr>
      </w:pPr>
    </w:p>
    <w:p w:rsidR="00D22D4C" w:rsidRPr="00221AB9" w:rsidRDefault="00D22D4C" w:rsidP="000D2D16">
      <w:pPr>
        <w:spacing w:line="240" w:lineRule="auto"/>
        <w:jc w:val="center"/>
        <w:rPr>
          <w:b/>
          <w:sz w:val="24"/>
          <w:szCs w:val="24"/>
        </w:rPr>
      </w:pPr>
      <w:r w:rsidRPr="00221AB9">
        <w:rPr>
          <w:b/>
          <w:sz w:val="24"/>
          <w:szCs w:val="24"/>
        </w:rPr>
        <w:t>Администрация Верх-</w:t>
      </w:r>
      <w:proofErr w:type="spellStart"/>
      <w:r w:rsidRPr="00221AB9">
        <w:rPr>
          <w:b/>
          <w:sz w:val="24"/>
          <w:szCs w:val="24"/>
        </w:rPr>
        <w:t>Каргатского</w:t>
      </w:r>
      <w:proofErr w:type="spellEnd"/>
      <w:r w:rsidRPr="00221AB9">
        <w:rPr>
          <w:b/>
          <w:sz w:val="24"/>
          <w:szCs w:val="24"/>
        </w:rPr>
        <w:t xml:space="preserve"> сельсовета                                                                         </w:t>
      </w:r>
      <w:proofErr w:type="spellStart"/>
      <w:r w:rsidRPr="00221AB9">
        <w:rPr>
          <w:b/>
          <w:sz w:val="24"/>
          <w:szCs w:val="24"/>
        </w:rPr>
        <w:t>Каргатского</w:t>
      </w:r>
      <w:proofErr w:type="spellEnd"/>
      <w:r w:rsidRPr="00221AB9">
        <w:rPr>
          <w:b/>
          <w:sz w:val="24"/>
          <w:szCs w:val="24"/>
        </w:rPr>
        <w:t xml:space="preserve"> района Новосибирской области</w:t>
      </w:r>
    </w:p>
    <w:p w:rsidR="00D22D4C" w:rsidRPr="00221AB9" w:rsidRDefault="00D22D4C" w:rsidP="00221AB9">
      <w:pPr>
        <w:spacing w:line="240" w:lineRule="auto"/>
        <w:jc w:val="center"/>
        <w:rPr>
          <w:b/>
          <w:sz w:val="24"/>
          <w:szCs w:val="24"/>
        </w:rPr>
      </w:pPr>
      <w:r w:rsidRPr="00221AB9">
        <w:rPr>
          <w:b/>
          <w:sz w:val="24"/>
          <w:szCs w:val="24"/>
        </w:rPr>
        <w:t>ПОСТАНОВЛЕНИЕ</w:t>
      </w:r>
    </w:p>
    <w:p w:rsidR="00D22D4C" w:rsidRPr="00221AB9" w:rsidRDefault="00D22D4C" w:rsidP="00221AB9">
      <w:pPr>
        <w:spacing w:line="240" w:lineRule="auto"/>
        <w:jc w:val="center"/>
        <w:rPr>
          <w:sz w:val="24"/>
          <w:szCs w:val="24"/>
        </w:rPr>
      </w:pPr>
      <w:r w:rsidRPr="00221AB9">
        <w:rPr>
          <w:sz w:val="24"/>
          <w:szCs w:val="24"/>
        </w:rPr>
        <w:t>с</w:t>
      </w:r>
      <w:proofErr w:type="gramStart"/>
      <w:r w:rsidRPr="00221AB9">
        <w:rPr>
          <w:sz w:val="24"/>
          <w:szCs w:val="24"/>
        </w:rPr>
        <w:t>.В</w:t>
      </w:r>
      <w:proofErr w:type="gramEnd"/>
      <w:r w:rsidRPr="00221AB9">
        <w:rPr>
          <w:sz w:val="24"/>
          <w:szCs w:val="24"/>
        </w:rPr>
        <w:t>ерх-Каргат</w:t>
      </w:r>
    </w:p>
    <w:p w:rsidR="00D22D4C" w:rsidRPr="00221AB9" w:rsidRDefault="00D22D4C" w:rsidP="00221AB9">
      <w:pPr>
        <w:spacing w:line="240" w:lineRule="auto"/>
        <w:rPr>
          <w:sz w:val="24"/>
          <w:szCs w:val="24"/>
        </w:rPr>
      </w:pPr>
      <w:r w:rsidRPr="00221AB9">
        <w:rPr>
          <w:sz w:val="24"/>
          <w:szCs w:val="24"/>
        </w:rPr>
        <w:t xml:space="preserve">17.12.2020 г.                                                                                                                            №73 </w:t>
      </w:r>
    </w:p>
    <w:p w:rsidR="00D22D4C" w:rsidRPr="00221AB9" w:rsidRDefault="00D22D4C" w:rsidP="00221AB9">
      <w:pPr>
        <w:spacing w:line="240" w:lineRule="auto"/>
        <w:ind w:left="150"/>
        <w:rPr>
          <w:sz w:val="24"/>
          <w:szCs w:val="24"/>
        </w:rPr>
      </w:pPr>
      <w:r w:rsidRPr="00221AB9">
        <w:rPr>
          <w:b/>
          <w:sz w:val="24"/>
          <w:szCs w:val="24"/>
        </w:rPr>
        <w:t>О реализации профилактических мероприятий                                                                                                          при использовании пиротехнических изделий</w:t>
      </w:r>
      <w:r w:rsidRPr="00221AB9">
        <w:rPr>
          <w:sz w:val="24"/>
          <w:szCs w:val="24"/>
        </w:rPr>
        <w:t xml:space="preserve">               </w:t>
      </w:r>
    </w:p>
    <w:p w:rsidR="00B00013" w:rsidRPr="00221AB9" w:rsidRDefault="00D22D4C" w:rsidP="00221AB9">
      <w:pPr>
        <w:spacing w:line="240" w:lineRule="auto"/>
        <w:ind w:left="-851" w:firstLine="851"/>
        <w:jc w:val="both"/>
        <w:rPr>
          <w:sz w:val="24"/>
          <w:szCs w:val="24"/>
        </w:rPr>
      </w:pPr>
      <w:r w:rsidRPr="00221AB9">
        <w:rPr>
          <w:sz w:val="24"/>
          <w:szCs w:val="24"/>
        </w:rPr>
        <w:t xml:space="preserve">    </w:t>
      </w:r>
      <w:r w:rsidR="00B00013" w:rsidRPr="00221AB9">
        <w:rPr>
          <w:sz w:val="24"/>
          <w:szCs w:val="24"/>
        </w:rPr>
        <w:t xml:space="preserve">Во исполнение письма заместителя Министра - главного государственного инспектора Российской Федерации по пожарному надзору А.М. </w:t>
      </w:r>
      <w:proofErr w:type="spellStart"/>
      <w:r w:rsidR="00B00013" w:rsidRPr="00221AB9">
        <w:rPr>
          <w:sz w:val="24"/>
          <w:szCs w:val="24"/>
        </w:rPr>
        <w:t>Супруновского</w:t>
      </w:r>
      <w:proofErr w:type="spellEnd"/>
      <w:r w:rsidR="00B00013" w:rsidRPr="00221AB9">
        <w:rPr>
          <w:sz w:val="24"/>
          <w:szCs w:val="24"/>
        </w:rPr>
        <w:t xml:space="preserve"> от 23.11.2020 № М-АМ-34 «О реализации мероприятий профилактических операций», с целью минимизации ущерба здоровью и имуществу граждан  </w:t>
      </w:r>
      <w:r w:rsidR="00B00013" w:rsidRPr="00221AB9">
        <w:rPr>
          <w:b/>
          <w:sz w:val="24"/>
          <w:szCs w:val="24"/>
        </w:rPr>
        <w:t xml:space="preserve"> ПОСТАНОВЛЯЮ</w:t>
      </w:r>
      <w:r w:rsidR="00B00013" w:rsidRPr="00221AB9">
        <w:rPr>
          <w:sz w:val="24"/>
          <w:szCs w:val="24"/>
        </w:rPr>
        <w:t>:</w:t>
      </w:r>
    </w:p>
    <w:p w:rsidR="00B00013" w:rsidRPr="00221AB9" w:rsidRDefault="00B00013" w:rsidP="00221AB9">
      <w:pPr>
        <w:spacing w:line="240" w:lineRule="auto"/>
        <w:ind w:left="-851" w:firstLine="851"/>
        <w:rPr>
          <w:sz w:val="24"/>
          <w:szCs w:val="24"/>
        </w:rPr>
      </w:pPr>
      <w:r w:rsidRPr="00221AB9">
        <w:rPr>
          <w:sz w:val="24"/>
          <w:szCs w:val="24"/>
        </w:rPr>
        <w:t>1. определить перечень рекомендованных мест для запуска пиротехнических изделий (фейерверков) населением  в период новогодних и рождественских праздничных мероприятий на территории Верх-</w:t>
      </w:r>
      <w:proofErr w:type="spellStart"/>
      <w:r w:rsidRPr="00221AB9">
        <w:rPr>
          <w:sz w:val="24"/>
          <w:szCs w:val="24"/>
        </w:rPr>
        <w:t>Каргатского</w:t>
      </w:r>
      <w:proofErr w:type="spellEnd"/>
      <w:r w:rsidRPr="00221AB9">
        <w:rPr>
          <w:sz w:val="24"/>
          <w:szCs w:val="24"/>
        </w:rPr>
        <w:t xml:space="preserve"> сельсовета</w:t>
      </w:r>
      <w:proofErr w:type="gramStart"/>
      <w:r w:rsidRPr="00221AB9">
        <w:rPr>
          <w:sz w:val="24"/>
          <w:szCs w:val="24"/>
        </w:rPr>
        <w:t xml:space="preserve"> ,</w:t>
      </w:r>
      <w:proofErr w:type="gramEnd"/>
      <w:r w:rsidRPr="00221AB9">
        <w:rPr>
          <w:sz w:val="24"/>
          <w:szCs w:val="24"/>
        </w:rPr>
        <w:t xml:space="preserve"> учитывая трудную оперативную обстановку, в связи с многочисленными пожарами на территории </w:t>
      </w:r>
      <w:proofErr w:type="spellStart"/>
      <w:r w:rsidRPr="00221AB9">
        <w:rPr>
          <w:sz w:val="24"/>
          <w:szCs w:val="24"/>
        </w:rPr>
        <w:t>Каргатского</w:t>
      </w:r>
      <w:proofErr w:type="spellEnd"/>
      <w:r w:rsidRPr="00221AB9">
        <w:rPr>
          <w:sz w:val="24"/>
          <w:szCs w:val="24"/>
        </w:rPr>
        <w:t xml:space="preserve"> района, а также с  учетом Правил пожарной безопасности</w:t>
      </w:r>
      <w:r w:rsidR="00560679" w:rsidRPr="00221AB9">
        <w:rPr>
          <w:sz w:val="24"/>
          <w:szCs w:val="24"/>
        </w:rPr>
        <w:t xml:space="preserve"> РФ</w:t>
      </w:r>
      <w:r w:rsidRPr="00221AB9">
        <w:rPr>
          <w:sz w:val="24"/>
          <w:szCs w:val="24"/>
        </w:rPr>
        <w:t>;</w:t>
      </w:r>
      <w:r w:rsidR="00560679" w:rsidRPr="00221AB9">
        <w:rPr>
          <w:sz w:val="24"/>
          <w:szCs w:val="24"/>
        </w:rPr>
        <w:t xml:space="preserve">                                                                                                                 </w:t>
      </w:r>
      <w:r w:rsidR="00221AB9">
        <w:rPr>
          <w:sz w:val="24"/>
          <w:szCs w:val="24"/>
        </w:rPr>
        <w:t xml:space="preserve">                    </w:t>
      </w:r>
      <w:r w:rsidR="00560679" w:rsidRPr="00221AB9">
        <w:rPr>
          <w:sz w:val="24"/>
          <w:szCs w:val="24"/>
        </w:rPr>
        <w:t xml:space="preserve"> - по улице Новая на пересечениях с перекрестками Клубный и Северный;                                                               - по улице Центральная на площади СКК, и пересечении с перекрестком Мостовой;                                              - по улице Школьная на расстоянии 100 метров от здания школы в сторону улицы Береговая и на пересечении с перекрестком Мостовой;                                                                      </w:t>
      </w:r>
      <w:r w:rsidR="00221AB9">
        <w:rPr>
          <w:sz w:val="24"/>
          <w:szCs w:val="24"/>
        </w:rPr>
        <w:t xml:space="preserve">                                                               </w:t>
      </w:r>
      <w:r w:rsidR="00560679" w:rsidRPr="00221AB9">
        <w:rPr>
          <w:sz w:val="24"/>
          <w:szCs w:val="24"/>
        </w:rPr>
        <w:t>- по улице Верх-</w:t>
      </w:r>
      <w:proofErr w:type="spellStart"/>
      <w:r w:rsidR="00560679" w:rsidRPr="00221AB9">
        <w:rPr>
          <w:sz w:val="24"/>
          <w:szCs w:val="24"/>
        </w:rPr>
        <w:t>Каргатская</w:t>
      </w:r>
      <w:proofErr w:type="spellEnd"/>
      <w:r w:rsidR="00560679" w:rsidRPr="00221AB9">
        <w:rPr>
          <w:sz w:val="24"/>
          <w:szCs w:val="24"/>
        </w:rPr>
        <w:t xml:space="preserve"> возле остановочного павильона и пересечении с объездной дорогой;                                                                                                                                                                                              - в </w:t>
      </w:r>
      <w:proofErr w:type="spellStart"/>
      <w:r w:rsidR="00560679" w:rsidRPr="00221AB9">
        <w:rPr>
          <w:sz w:val="24"/>
          <w:szCs w:val="24"/>
        </w:rPr>
        <w:t>п</w:t>
      </w:r>
      <w:proofErr w:type="gramStart"/>
      <w:r w:rsidR="00560679" w:rsidRPr="00221AB9">
        <w:rPr>
          <w:sz w:val="24"/>
          <w:szCs w:val="24"/>
        </w:rPr>
        <w:t>.Н</w:t>
      </w:r>
      <w:proofErr w:type="gramEnd"/>
      <w:r w:rsidR="00560679" w:rsidRPr="00221AB9">
        <w:rPr>
          <w:sz w:val="24"/>
          <w:szCs w:val="24"/>
        </w:rPr>
        <w:t>атальинский</w:t>
      </w:r>
      <w:proofErr w:type="spellEnd"/>
      <w:r w:rsidR="00560679" w:rsidRPr="00221AB9">
        <w:rPr>
          <w:sz w:val="24"/>
          <w:szCs w:val="24"/>
        </w:rPr>
        <w:t xml:space="preserve"> возле остановочного павильона и детской площадки</w:t>
      </w:r>
    </w:p>
    <w:p w:rsidR="00D22D4C" w:rsidRPr="00221AB9" w:rsidRDefault="00560679" w:rsidP="00221AB9">
      <w:pPr>
        <w:spacing w:before="100" w:beforeAutospacing="1" w:after="100" w:afterAutospacing="1" w:line="240" w:lineRule="auto"/>
        <w:rPr>
          <w:sz w:val="24"/>
          <w:szCs w:val="24"/>
        </w:rPr>
      </w:pPr>
      <w:r w:rsidRPr="00221AB9">
        <w:rPr>
          <w:sz w:val="24"/>
          <w:szCs w:val="24"/>
        </w:rPr>
        <w:t>2. Специалисту администрации по ГО и ЧС Кожемякиной М.А. разработать карты размещения площадок</w:t>
      </w:r>
      <w:r w:rsidR="00710E2D" w:rsidRPr="00221AB9">
        <w:rPr>
          <w:sz w:val="24"/>
          <w:szCs w:val="24"/>
        </w:rPr>
        <w:t xml:space="preserve"> и инструкции по техники безопасности и пожарной безопасности.</w:t>
      </w:r>
    </w:p>
    <w:p w:rsidR="00710E2D" w:rsidRPr="00221AB9" w:rsidRDefault="00710E2D" w:rsidP="00221AB9">
      <w:pPr>
        <w:spacing w:before="100" w:beforeAutospacing="1" w:after="100" w:afterAutospacing="1" w:line="240" w:lineRule="auto"/>
        <w:rPr>
          <w:sz w:val="24"/>
          <w:szCs w:val="24"/>
        </w:rPr>
      </w:pPr>
      <w:r w:rsidRPr="00221AB9">
        <w:rPr>
          <w:sz w:val="24"/>
          <w:szCs w:val="24"/>
        </w:rPr>
        <w:t>3. Все материалы разместить на официальном сайте администрации, в  «Вестнике Верх-</w:t>
      </w:r>
      <w:proofErr w:type="spellStart"/>
      <w:r w:rsidRPr="00221AB9">
        <w:rPr>
          <w:sz w:val="24"/>
          <w:szCs w:val="24"/>
        </w:rPr>
        <w:t>Каргатского</w:t>
      </w:r>
      <w:proofErr w:type="spellEnd"/>
      <w:r w:rsidRPr="00221AB9">
        <w:rPr>
          <w:sz w:val="24"/>
          <w:szCs w:val="24"/>
        </w:rPr>
        <w:t xml:space="preserve"> сельсовета» и на информационных щитах.</w:t>
      </w:r>
    </w:p>
    <w:p w:rsidR="00710E2D" w:rsidRPr="00221AB9" w:rsidRDefault="00710E2D" w:rsidP="00221AB9">
      <w:pPr>
        <w:spacing w:before="100" w:beforeAutospacing="1" w:after="100" w:afterAutospacing="1" w:line="240" w:lineRule="auto"/>
        <w:rPr>
          <w:sz w:val="24"/>
          <w:szCs w:val="24"/>
        </w:rPr>
      </w:pPr>
      <w:r w:rsidRPr="00221AB9">
        <w:rPr>
          <w:sz w:val="24"/>
          <w:szCs w:val="24"/>
        </w:rPr>
        <w:t xml:space="preserve">4. </w:t>
      </w:r>
      <w:proofErr w:type="gramStart"/>
      <w:r w:rsidRPr="00221AB9">
        <w:rPr>
          <w:sz w:val="24"/>
          <w:szCs w:val="24"/>
        </w:rPr>
        <w:t>Контроль за</w:t>
      </w:r>
      <w:proofErr w:type="gramEnd"/>
      <w:r w:rsidRPr="00221AB9">
        <w:rPr>
          <w:sz w:val="24"/>
          <w:szCs w:val="24"/>
        </w:rPr>
        <w:t xml:space="preserve"> исполнением постановления оставляю за собой.</w:t>
      </w:r>
    </w:p>
    <w:p w:rsidR="00D22D4C" w:rsidRPr="00221AB9" w:rsidRDefault="00D22D4C" w:rsidP="00221AB9">
      <w:pPr>
        <w:spacing w:before="100" w:beforeAutospacing="1" w:after="100" w:afterAutospacing="1" w:line="240" w:lineRule="auto"/>
        <w:rPr>
          <w:sz w:val="24"/>
          <w:szCs w:val="24"/>
        </w:rPr>
      </w:pPr>
    </w:p>
    <w:p w:rsidR="00D22D4C" w:rsidRPr="00221AB9" w:rsidRDefault="00D22D4C" w:rsidP="00221AB9">
      <w:pPr>
        <w:spacing w:before="100" w:beforeAutospacing="1" w:after="100" w:afterAutospacing="1" w:line="240" w:lineRule="auto"/>
        <w:rPr>
          <w:rFonts w:ascii="Verdana" w:eastAsia="Times New Roman" w:hAnsi="Verdana" w:cs="Times New Roman"/>
          <w:b/>
          <w:bCs/>
          <w:color w:val="666666"/>
          <w:sz w:val="24"/>
          <w:szCs w:val="24"/>
        </w:rPr>
      </w:pPr>
      <w:r w:rsidRPr="00221AB9">
        <w:rPr>
          <w:sz w:val="24"/>
          <w:szCs w:val="24"/>
        </w:rPr>
        <w:t>Глава Верх-</w:t>
      </w:r>
      <w:proofErr w:type="spellStart"/>
      <w:r w:rsidRPr="00221AB9">
        <w:rPr>
          <w:sz w:val="24"/>
          <w:szCs w:val="24"/>
        </w:rPr>
        <w:t>Каргатского</w:t>
      </w:r>
      <w:proofErr w:type="spellEnd"/>
      <w:r w:rsidRPr="00221AB9">
        <w:rPr>
          <w:sz w:val="24"/>
          <w:szCs w:val="24"/>
        </w:rPr>
        <w:t xml:space="preserve"> сельсовета                                                                                         </w:t>
      </w:r>
      <w:proofErr w:type="spellStart"/>
      <w:r w:rsidRPr="00221AB9">
        <w:rPr>
          <w:sz w:val="24"/>
          <w:szCs w:val="24"/>
        </w:rPr>
        <w:t>Каргатского</w:t>
      </w:r>
      <w:proofErr w:type="spellEnd"/>
      <w:r w:rsidRPr="00221AB9">
        <w:rPr>
          <w:sz w:val="24"/>
          <w:szCs w:val="24"/>
        </w:rPr>
        <w:t xml:space="preserve"> района Новосибирской области                                     </w:t>
      </w:r>
      <w:r w:rsidR="00710E2D" w:rsidRPr="00221AB9">
        <w:rPr>
          <w:sz w:val="24"/>
          <w:szCs w:val="24"/>
        </w:rPr>
        <w:t xml:space="preserve">  И.В.Кривопалова</w:t>
      </w:r>
      <w:r w:rsidRPr="00221AB9">
        <w:rPr>
          <w:sz w:val="24"/>
          <w:szCs w:val="24"/>
        </w:rPr>
        <w:t xml:space="preserve">  </w:t>
      </w:r>
    </w:p>
    <w:p w:rsidR="00D22D4C" w:rsidRPr="00221AB9" w:rsidRDefault="00D22D4C" w:rsidP="00221AB9">
      <w:pPr>
        <w:spacing w:before="100" w:beforeAutospacing="1" w:after="100" w:afterAutospacing="1" w:line="240" w:lineRule="auto"/>
        <w:rPr>
          <w:rFonts w:ascii="Verdana" w:eastAsia="Times New Roman" w:hAnsi="Verdana" w:cs="Times New Roman"/>
          <w:b/>
          <w:bCs/>
          <w:color w:val="666666"/>
          <w:sz w:val="24"/>
          <w:szCs w:val="24"/>
        </w:rPr>
      </w:pPr>
    </w:p>
    <w:p w:rsidR="00D22D4C" w:rsidRPr="00221AB9" w:rsidRDefault="00D22D4C" w:rsidP="00221AB9">
      <w:pPr>
        <w:spacing w:before="100" w:beforeAutospacing="1" w:after="100" w:afterAutospacing="1" w:line="240" w:lineRule="auto"/>
        <w:rPr>
          <w:rFonts w:ascii="Verdana" w:eastAsia="Times New Roman" w:hAnsi="Verdana" w:cs="Times New Roman"/>
          <w:b/>
          <w:bCs/>
          <w:color w:val="666666"/>
          <w:sz w:val="24"/>
          <w:szCs w:val="24"/>
        </w:rPr>
      </w:pPr>
    </w:p>
    <w:p w:rsidR="00D22D4C" w:rsidRPr="00221AB9" w:rsidRDefault="00D22D4C" w:rsidP="00221AB9">
      <w:pPr>
        <w:spacing w:before="100" w:beforeAutospacing="1" w:after="100" w:afterAutospacing="1" w:line="240" w:lineRule="auto"/>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221AB9" w:rsidP="00DD58D0">
      <w:pPr>
        <w:spacing w:before="100" w:beforeAutospacing="1" w:after="100" w:afterAutospacing="1" w:line="270" w:lineRule="atLeast"/>
        <w:rPr>
          <w:rFonts w:ascii="Verdana" w:eastAsia="Times New Roman" w:hAnsi="Verdana" w:cs="Times New Roman"/>
          <w:b/>
          <w:bCs/>
          <w:color w:val="666666"/>
          <w:sz w:val="24"/>
          <w:szCs w:val="24"/>
        </w:rPr>
      </w:pPr>
      <w:bookmarkStart w:id="0" w:name="_GoBack"/>
      <w:r>
        <w:rPr>
          <w:rFonts w:ascii="Verdana" w:eastAsia="Times New Roman" w:hAnsi="Verdana" w:cs="Times New Roman"/>
          <w:b/>
          <w:bCs/>
          <w:noProof/>
          <w:color w:val="666666"/>
          <w:sz w:val="24"/>
          <w:szCs w:val="24"/>
        </w:rPr>
        <w:drawing>
          <wp:inline distT="0" distB="0" distL="0" distR="0">
            <wp:extent cx="5940425" cy="5118199"/>
            <wp:effectExtent l="19050" t="0" r="3175" b="0"/>
            <wp:docPr id="3" name="Рисунок 3" descr="C:\Documents and Settings\Пользователь\Рабочий стол\с.Верх-Каргат.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Пользователь\Рабочий стол\с.Верх-Каргат.bmp"/>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5940425" cy="5118199"/>
                    </a:xfrm>
                    <a:prstGeom prst="rect">
                      <a:avLst/>
                    </a:prstGeom>
                    <a:noFill/>
                    <a:ln w="9525">
                      <a:noFill/>
                      <a:miter lim="800000"/>
                      <a:headEnd/>
                      <a:tailEnd/>
                    </a:ln>
                  </pic:spPr>
                </pic:pic>
              </a:graphicData>
            </a:graphic>
          </wp:inline>
        </w:drawing>
      </w:r>
      <w:bookmarkEnd w:id="0"/>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E0032D" w:rsidP="00DD58D0">
      <w:pPr>
        <w:spacing w:before="100" w:beforeAutospacing="1" w:after="100" w:afterAutospacing="1" w:line="270" w:lineRule="atLeast"/>
        <w:rPr>
          <w:rFonts w:ascii="Verdana" w:eastAsia="Times New Roman" w:hAnsi="Verdana" w:cs="Times New Roman"/>
          <w:b/>
          <w:bCs/>
          <w:color w:val="666666"/>
          <w:sz w:val="24"/>
          <w:szCs w:val="24"/>
        </w:rPr>
      </w:pPr>
      <w:r>
        <w:rPr>
          <w:rFonts w:ascii="Verdana" w:eastAsia="Times New Roman" w:hAnsi="Verdana" w:cs="Times New Roman"/>
          <w:b/>
          <w:bCs/>
          <w:noProof/>
          <w:color w:val="666666"/>
          <w:sz w:val="24"/>
          <w:szCs w:val="24"/>
        </w:rPr>
        <w:lastRenderedPageBreak/>
        <w:drawing>
          <wp:inline distT="0" distB="0" distL="0" distR="0">
            <wp:extent cx="5940425" cy="2692849"/>
            <wp:effectExtent l="19050" t="0" r="3175" b="0"/>
            <wp:docPr id="4" name="Рисунок 4" descr="C:\Documents and Settings\Пользователь\Рабочий стол\п.Натальинский.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Пользователь\Рабочий стол\п.Натальинский.bmp"/>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5940425" cy="2692849"/>
                    </a:xfrm>
                    <a:prstGeom prst="rect">
                      <a:avLst/>
                    </a:prstGeom>
                    <a:noFill/>
                    <a:ln w="9525">
                      <a:noFill/>
                      <a:miter lim="800000"/>
                      <a:headEnd/>
                      <a:tailEnd/>
                    </a:ln>
                  </pic:spPr>
                </pic:pic>
              </a:graphicData>
            </a:graphic>
          </wp:inline>
        </w:drawing>
      </w: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D22D4C" w:rsidRDefault="00D22D4C" w:rsidP="00DD58D0">
      <w:pPr>
        <w:spacing w:before="100" w:beforeAutospacing="1" w:after="100" w:afterAutospacing="1" w:line="270" w:lineRule="atLeast"/>
        <w:rPr>
          <w:rFonts w:ascii="Verdana" w:eastAsia="Times New Roman" w:hAnsi="Verdana" w:cs="Times New Roman"/>
          <w:b/>
          <w:bCs/>
          <w:color w:val="666666"/>
          <w:sz w:val="24"/>
          <w:szCs w:val="24"/>
        </w:rPr>
      </w:pPr>
    </w:p>
    <w:p w:rsidR="00221AB9" w:rsidRPr="00E0032D" w:rsidRDefault="00E0032D" w:rsidP="007D0054">
      <w:pPr>
        <w:spacing w:before="100" w:beforeAutospacing="1" w:after="100" w:afterAutospacing="1" w:line="270" w:lineRule="atLeast"/>
        <w:jc w:val="right"/>
        <w:rPr>
          <w:rFonts w:ascii="Verdana" w:eastAsia="Times New Roman" w:hAnsi="Verdana" w:cs="Times New Roman"/>
          <w:bCs/>
          <w:color w:val="666666"/>
          <w:sz w:val="24"/>
          <w:szCs w:val="24"/>
        </w:rPr>
      </w:pPr>
      <w:r>
        <w:rPr>
          <w:rFonts w:ascii="Verdana" w:eastAsia="Times New Roman" w:hAnsi="Verdana" w:cs="Times New Roman"/>
          <w:b/>
          <w:bCs/>
          <w:color w:val="666666"/>
          <w:sz w:val="24"/>
          <w:szCs w:val="24"/>
        </w:rPr>
        <w:t xml:space="preserve">«УТВЕРЖДАЮ»                                                                                                                           </w:t>
      </w:r>
      <w:r>
        <w:rPr>
          <w:rFonts w:ascii="Verdana" w:eastAsia="Times New Roman" w:hAnsi="Verdana" w:cs="Times New Roman"/>
          <w:bCs/>
          <w:color w:val="666666"/>
          <w:sz w:val="24"/>
          <w:szCs w:val="24"/>
        </w:rPr>
        <w:t>Глава Верх-</w:t>
      </w:r>
      <w:proofErr w:type="spellStart"/>
      <w:r>
        <w:rPr>
          <w:rFonts w:ascii="Verdana" w:eastAsia="Times New Roman" w:hAnsi="Verdana" w:cs="Times New Roman"/>
          <w:bCs/>
          <w:color w:val="666666"/>
          <w:sz w:val="24"/>
          <w:szCs w:val="24"/>
        </w:rPr>
        <w:t>Каргатского</w:t>
      </w:r>
      <w:proofErr w:type="spellEnd"/>
      <w:r>
        <w:rPr>
          <w:rFonts w:ascii="Verdana" w:eastAsia="Times New Roman" w:hAnsi="Verdana" w:cs="Times New Roman"/>
          <w:bCs/>
          <w:color w:val="666666"/>
          <w:sz w:val="24"/>
          <w:szCs w:val="24"/>
        </w:rPr>
        <w:t xml:space="preserve"> сельсовета                                                                   </w:t>
      </w:r>
      <w:proofErr w:type="spellStart"/>
      <w:r>
        <w:rPr>
          <w:rFonts w:ascii="Verdana" w:eastAsia="Times New Roman" w:hAnsi="Verdana" w:cs="Times New Roman"/>
          <w:bCs/>
          <w:color w:val="666666"/>
          <w:sz w:val="24"/>
          <w:szCs w:val="24"/>
        </w:rPr>
        <w:t>И.В.Кривопалова</w:t>
      </w:r>
      <w:proofErr w:type="spellEnd"/>
    </w:p>
    <w:p w:rsidR="00221AB9" w:rsidRDefault="00221AB9" w:rsidP="00DD58D0">
      <w:pPr>
        <w:spacing w:before="100" w:beforeAutospacing="1" w:after="100" w:afterAutospacing="1" w:line="270" w:lineRule="atLeast"/>
        <w:rPr>
          <w:rFonts w:ascii="Verdana" w:eastAsia="Times New Roman" w:hAnsi="Verdana" w:cs="Times New Roman"/>
          <w:b/>
          <w:bCs/>
          <w:color w:val="666666"/>
          <w:sz w:val="24"/>
          <w:szCs w:val="24"/>
        </w:rPr>
      </w:pP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b/>
          <w:bCs/>
          <w:color w:val="666666"/>
          <w:sz w:val="24"/>
          <w:szCs w:val="24"/>
        </w:rPr>
        <w:t>Требования пожарной безопасности при применении пиротехнических изделий</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 </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 xml:space="preserve">На что нужно обратить внимание при запуске такого пиротехнического изделия как </w:t>
      </w:r>
      <w:r w:rsidRPr="00E0032D">
        <w:rPr>
          <w:rFonts w:ascii="Verdana" w:eastAsia="Times New Roman" w:hAnsi="Verdana" w:cs="Times New Roman"/>
          <w:b/>
          <w:bCs/>
          <w:color w:val="666666"/>
          <w:sz w:val="24"/>
          <w:szCs w:val="24"/>
        </w:rPr>
        <w:t>фейерверк:</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1. В первую очередь необходимо заранее определить место проведения фейерверка, площадку, на которой он будет производиться (лучше осмотреть место днем). При сильном и порывистом ветре лучше совсем отказаться от проведения фейерверка. Размер площадки должен соответствовать максимальному размеру опасной зоны, указанной на изделиях, которые будут использоваться при проведении фейерверка. Над площадкой не должно быть деревьев, линий электропередач и прочих воздушных преград.</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2. Категорически запрещается запускать пиротехнические изделия при постоянном или порывистом ветре (ограничения по скорости ветра приведены на этикетке каждого конкретного изделия). Кроме того, применение пиротехники в ненастную погоду так же небезопасно! Необходимо помнить, что если пиротехника простоит под дождем 3-5 мин, даже если вы сохранили сухим фитиль, - гарантии успешного запуска нет. </w:t>
      </w:r>
      <w:r w:rsidRPr="00E0032D">
        <w:rPr>
          <w:rFonts w:ascii="Verdana" w:eastAsia="Times New Roman" w:hAnsi="Verdana" w:cs="Times New Roman"/>
          <w:b/>
          <w:bCs/>
          <w:color w:val="666666"/>
          <w:sz w:val="24"/>
          <w:szCs w:val="24"/>
        </w:rPr>
        <w:t xml:space="preserve">Более того, некоторые виды пиротехники после </w:t>
      </w:r>
      <w:r w:rsidRPr="00E0032D">
        <w:rPr>
          <w:rFonts w:ascii="Verdana" w:eastAsia="Times New Roman" w:hAnsi="Verdana" w:cs="Times New Roman"/>
          <w:b/>
          <w:bCs/>
          <w:color w:val="666666"/>
          <w:sz w:val="24"/>
          <w:szCs w:val="24"/>
        </w:rPr>
        <w:lastRenderedPageBreak/>
        <w:t>намокания становятся опасными для зрителей.</w:t>
      </w:r>
      <w:r w:rsidRPr="00E0032D">
        <w:rPr>
          <w:rFonts w:ascii="Verdana" w:eastAsia="Times New Roman" w:hAnsi="Verdana" w:cs="Times New Roman"/>
          <w:color w:val="666666"/>
          <w:sz w:val="24"/>
          <w:szCs w:val="24"/>
        </w:rPr>
        <w:t> Так, например, промокшие ракеты могут отклоняться от вертикального полета, а заряды промокших батарей салютов будут взлетать на незначительную высоту и срабатывать (разрываться) в опасной близости от зрителей.</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3. Определить место расположения зрителей. </w:t>
      </w:r>
      <w:r w:rsidRPr="00E0032D">
        <w:rPr>
          <w:rFonts w:ascii="Verdana" w:eastAsia="Times New Roman" w:hAnsi="Verdana" w:cs="Times New Roman"/>
          <w:b/>
          <w:bCs/>
          <w:color w:val="666666"/>
          <w:sz w:val="24"/>
          <w:szCs w:val="24"/>
        </w:rPr>
        <w:t>Зрители должны находиться за пределами опасной зоны.</w:t>
      </w:r>
      <w:r w:rsidRPr="00E0032D">
        <w:rPr>
          <w:rFonts w:ascii="Verdana" w:eastAsia="Times New Roman" w:hAnsi="Verdana" w:cs="Times New Roman"/>
          <w:color w:val="666666"/>
          <w:sz w:val="24"/>
          <w:szCs w:val="24"/>
        </w:rPr>
        <w:t> Наилучший эффект от фейерверка наблюдается в том случае, если ветер дует от зрителей и относит в сторону дым, а расстояние от фейерверка выбрано таким, чтобы зрители наблюдали эффекты под углом не более 45 градусов. Оптимальное расстояние составляет не менее 30-50 метров.</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4. Определить человека, ответственного за проведение фейерверка. Он должен быть трезвым. Никогда не запускайте пиротехнику, находясь в нетрезвом состоянии, - реакция при запуске фейерверков нужна не хуже, чем при управлении автомобилем. </w:t>
      </w:r>
      <w:r w:rsidRPr="00E0032D">
        <w:rPr>
          <w:rFonts w:ascii="Verdana" w:eastAsia="Times New Roman" w:hAnsi="Verdana" w:cs="Times New Roman"/>
          <w:b/>
          <w:bCs/>
          <w:color w:val="666666"/>
          <w:sz w:val="24"/>
          <w:szCs w:val="24"/>
        </w:rPr>
        <w:t>Использовать пиротехнические изделия в нетрезвом состоянии запрещено.</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5. Запускающий должен заранее разместить и надежно закрепить изделия в соответствии с инструкциями по использованию и быть готовым оперативно отреагировать в случае возникновения непредвиденной ситуации.</w:t>
      </w:r>
    </w:p>
    <w:p w:rsidR="00DD58D0" w:rsidRPr="00E0032D" w:rsidRDefault="007D0054" w:rsidP="00E0032D">
      <w:pPr>
        <w:spacing w:before="100" w:beforeAutospacing="1" w:after="100" w:afterAutospacing="1" w:line="240" w:lineRule="auto"/>
        <w:rPr>
          <w:rFonts w:ascii="Verdana" w:eastAsia="Times New Roman" w:hAnsi="Verdana" w:cs="Times New Roman"/>
          <w:color w:val="666666"/>
          <w:sz w:val="24"/>
          <w:szCs w:val="24"/>
        </w:rPr>
      </w:pPr>
      <w:r>
        <w:rPr>
          <w:rFonts w:ascii="Verdana" w:eastAsia="Times New Roman" w:hAnsi="Verdana" w:cs="Times New Roman"/>
          <w:color w:val="666666"/>
          <w:sz w:val="24"/>
          <w:szCs w:val="24"/>
        </w:rPr>
        <w:t>6. При поджо</w:t>
      </w:r>
      <w:r w:rsidR="00DD58D0" w:rsidRPr="00E0032D">
        <w:rPr>
          <w:rFonts w:ascii="Verdana" w:eastAsia="Times New Roman" w:hAnsi="Verdana" w:cs="Times New Roman"/>
          <w:color w:val="666666"/>
          <w:sz w:val="24"/>
          <w:szCs w:val="24"/>
        </w:rPr>
        <w:t>ге изделий нельзя держать их в руках, наклоняться над изделиями. Фитиль следует поджигать с расстояния вытянутой руки. После окончания работы изделия нельзя подходить к нему как минимум 10 мин. Нельзя допускать на пусковую площадку посторонних лиц во время и после стрельбы. Самый лучший вариант, если у запускающего будет помощник, спокойно контролирующий обстановку во время фейерверка.</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7. Никогда не ленитесь лишний раз прочитать инструкцию на изделии. Каким бы Вы ни были «асом» в пиротехнике, помните, что даже знакомое и обычное на вид пиротехническое изделие может иметь свои особенности.</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8. Заранее освободите и расправьте огнепроводный шнур (стопин) на ваших изделиях. </w:t>
      </w:r>
      <w:r w:rsidRPr="00E0032D">
        <w:rPr>
          <w:rFonts w:ascii="Verdana" w:eastAsia="Times New Roman" w:hAnsi="Verdana" w:cs="Times New Roman"/>
          <w:b/>
          <w:bCs/>
          <w:color w:val="666666"/>
          <w:sz w:val="24"/>
          <w:szCs w:val="24"/>
        </w:rPr>
        <w:t xml:space="preserve">Все фейерверочные изделия, предназначенные для продажи населению, инициируются </w:t>
      </w:r>
      <w:r w:rsidR="007D0054">
        <w:rPr>
          <w:rFonts w:ascii="Verdana" w:eastAsia="Times New Roman" w:hAnsi="Verdana" w:cs="Times New Roman"/>
          <w:b/>
          <w:bCs/>
          <w:color w:val="666666"/>
          <w:sz w:val="24"/>
          <w:szCs w:val="24"/>
        </w:rPr>
        <w:t xml:space="preserve"> </w:t>
      </w:r>
      <w:proofErr w:type="spellStart"/>
      <w:r w:rsidRPr="00E0032D">
        <w:rPr>
          <w:rFonts w:ascii="Verdana" w:eastAsia="Times New Roman" w:hAnsi="Verdana" w:cs="Times New Roman"/>
          <w:b/>
          <w:bCs/>
          <w:color w:val="666666"/>
          <w:sz w:val="24"/>
          <w:szCs w:val="24"/>
        </w:rPr>
        <w:t>поджигом</w:t>
      </w:r>
      <w:proofErr w:type="spellEnd"/>
      <w:r w:rsidRPr="00E0032D">
        <w:rPr>
          <w:rFonts w:ascii="Verdana" w:eastAsia="Times New Roman" w:hAnsi="Verdana" w:cs="Times New Roman"/>
          <w:b/>
          <w:bCs/>
          <w:color w:val="666666"/>
          <w:sz w:val="24"/>
          <w:szCs w:val="24"/>
        </w:rPr>
        <w:t xml:space="preserve"> огнепроводного шнура.</w:t>
      </w:r>
      <w:r w:rsidR="007D0054">
        <w:rPr>
          <w:rFonts w:ascii="Verdana" w:eastAsia="Times New Roman" w:hAnsi="Verdana" w:cs="Times New Roman"/>
          <w:b/>
          <w:bCs/>
          <w:color w:val="666666"/>
          <w:sz w:val="24"/>
          <w:szCs w:val="24"/>
        </w:rPr>
        <w:t xml:space="preserve"> </w:t>
      </w:r>
      <w:r w:rsidRPr="00E0032D">
        <w:rPr>
          <w:rFonts w:ascii="Verdana" w:eastAsia="Times New Roman" w:hAnsi="Verdana" w:cs="Times New Roman"/>
          <w:color w:val="666666"/>
          <w:sz w:val="24"/>
          <w:szCs w:val="24"/>
        </w:rPr>
        <w:t>Запомните, что перед тем, как поджечь фитиль, вы должны точно знать, где у изделия верх и откуда будут вылетать горящие элементы.</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9. Салюты следует устанавливать на твердую ровную поверхность. Салюты с небольшой площадью основания следует закрепить, подсыпав с боков землей или установить в плотный снег. Это позволит избежать возможного опрокидывания изделия.</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lastRenderedPageBreak/>
        <w:t>10. Ракеты и летающие фейерверочные изделия следует запускать вдали от жилых домов, построек с ветхими крышами или открытыми чердаками.</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11. Для наземных фейерверочных изделий нужно выбирать гладкую поверхность, которая не препятствует их движению. Это может быть лед, ровный грунт, асфальт, гладкий бетон.</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12. Устроите</w:t>
      </w:r>
      <w:r w:rsidR="007D0054">
        <w:rPr>
          <w:rFonts w:ascii="Verdana" w:eastAsia="Times New Roman" w:hAnsi="Verdana" w:cs="Times New Roman"/>
          <w:color w:val="666666"/>
          <w:sz w:val="24"/>
          <w:szCs w:val="24"/>
        </w:rPr>
        <w:t>ль фейерверка должен после поджо</w:t>
      </w:r>
      <w:r w:rsidRPr="00E0032D">
        <w:rPr>
          <w:rFonts w:ascii="Verdana" w:eastAsia="Times New Roman" w:hAnsi="Verdana" w:cs="Times New Roman"/>
          <w:color w:val="666666"/>
          <w:sz w:val="24"/>
          <w:szCs w:val="24"/>
        </w:rPr>
        <w:t>га изделий немедленно удалиться из опасной зоны, повернувшись спиной к работающим изделиям.</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13. И, наконец, главное правило безопасности: </w:t>
      </w:r>
      <w:r w:rsidRPr="00E0032D">
        <w:rPr>
          <w:rFonts w:ascii="Verdana" w:eastAsia="Times New Roman" w:hAnsi="Verdana" w:cs="Times New Roman"/>
          <w:b/>
          <w:bCs/>
          <w:color w:val="666666"/>
          <w:sz w:val="24"/>
          <w:szCs w:val="24"/>
        </w:rPr>
        <w:t>никогда не разбирайте фейерверочные издели</w:t>
      </w:r>
      <w:proofErr w:type="gramStart"/>
      <w:r w:rsidRPr="00E0032D">
        <w:rPr>
          <w:rFonts w:ascii="Verdana" w:eastAsia="Times New Roman" w:hAnsi="Verdana" w:cs="Times New Roman"/>
          <w:b/>
          <w:bCs/>
          <w:color w:val="666666"/>
          <w:sz w:val="24"/>
          <w:szCs w:val="24"/>
        </w:rPr>
        <w:t>я</w:t>
      </w:r>
      <w:r w:rsidRPr="00E0032D">
        <w:rPr>
          <w:rFonts w:ascii="Verdana" w:eastAsia="Times New Roman" w:hAnsi="Verdana" w:cs="Times New Roman"/>
          <w:color w:val="666666"/>
          <w:sz w:val="24"/>
          <w:szCs w:val="24"/>
        </w:rPr>
        <w:t>-</w:t>
      </w:r>
      <w:proofErr w:type="gramEnd"/>
      <w:r w:rsidRPr="00E0032D">
        <w:rPr>
          <w:rFonts w:ascii="Verdana" w:eastAsia="Times New Roman" w:hAnsi="Verdana" w:cs="Times New Roman"/>
          <w:color w:val="666666"/>
          <w:sz w:val="24"/>
          <w:szCs w:val="24"/>
        </w:rPr>
        <w:t> </w:t>
      </w:r>
      <w:r w:rsidRPr="00E0032D">
        <w:rPr>
          <w:rFonts w:ascii="Verdana" w:eastAsia="Times New Roman" w:hAnsi="Verdana" w:cs="Times New Roman"/>
          <w:b/>
          <w:bCs/>
          <w:color w:val="666666"/>
          <w:sz w:val="24"/>
          <w:szCs w:val="24"/>
        </w:rPr>
        <w:t>ни до использования, ни после! КАТЕГОРИЧЕСКИ ЗАПРЕЩЕНО</w:t>
      </w:r>
      <w:r w:rsidRPr="00E0032D">
        <w:rPr>
          <w:rFonts w:ascii="Verdana" w:eastAsia="Times New Roman" w:hAnsi="Verdana" w:cs="Times New Roman"/>
          <w:color w:val="666666"/>
          <w:sz w:val="24"/>
          <w:szCs w:val="24"/>
        </w:rPr>
        <w:t xml:space="preserve"> разбирать, </w:t>
      </w:r>
      <w:proofErr w:type="gramStart"/>
      <w:r w:rsidRPr="00E0032D">
        <w:rPr>
          <w:rFonts w:ascii="Verdana" w:eastAsia="Times New Roman" w:hAnsi="Verdana" w:cs="Times New Roman"/>
          <w:color w:val="666666"/>
          <w:sz w:val="24"/>
          <w:szCs w:val="24"/>
        </w:rPr>
        <w:t>до</w:t>
      </w:r>
      <w:proofErr w:type="gramEnd"/>
      <w:r w:rsidRPr="00E0032D">
        <w:rPr>
          <w:rFonts w:ascii="Verdana" w:eastAsia="Times New Roman" w:hAnsi="Verdana" w:cs="Times New Roman"/>
          <w:color w:val="666666"/>
          <w:sz w:val="24"/>
          <w:szCs w:val="24"/>
        </w:rPr>
        <w:t xml:space="preserve"> оснащать или </w:t>
      </w:r>
      <w:proofErr w:type="gramStart"/>
      <w:r w:rsidRPr="00E0032D">
        <w:rPr>
          <w:rFonts w:ascii="Verdana" w:eastAsia="Times New Roman" w:hAnsi="Verdana" w:cs="Times New Roman"/>
          <w:color w:val="666666"/>
          <w:sz w:val="24"/>
          <w:szCs w:val="24"/>
        </w:rPr>
        <w:t>каким-либо</w:t>
      </w:r>
      <w:proofErr w:type="gramEnd"/>
      <w:r w:rsidRPr="00E0032D">
        <w:rPr>
          <w:rFonts w:ascii="Verdana" w:eastAsia="Times New Roman" w:hAnsi="Verdana" w:cs="Times New Roman"/>
          <w:color w:val="666666"/>
          <w:sz w:val="24"/>
          <w:szCs w:val="24"/>
        </w:rPr>
        <w:t xml:space="preserve"> другим образом изменять конструкцию пиротехнического изделия до и после его использования.</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b/>
          <w:bCs/>
          <w:color w:val="666666"/>
          <w:sz w:val="24"/>
          <w:szCs w:val="24"/>
        </w:rPr>
        <w:t xml:space="preserve">Помимо </w:t>
      </w:r>
      <w:proofErr w:type="gramStart"/>
      <w:r w:rsidRPr="00E0032D">
        <w:rPr>
          <w:rFonts w:ascii="Verdana" w:eastAsia="Times New Roman" w:hAnsi="Verdana" w:cs="Times New Roman"/>
          <w:b/>
          <w:bCs/>
          <w:color w:val="666666"/>
          <w:sz w:val="24"/>
          <w:szCs w:val="24"/>
        </w:rPr>
        <w:t>вышеперечисленного</w:t>
      </w:r>
      <w:proofErr w:type="gramEnd"/>
      <w:r w:rsidRPr="00E0032D">
        <w:rPr>
          <w:rFonts w:ascii="Verdana" w:eastAsia="Times New Roman" w:hAnsi="Verdana" w:cs="Times New Roman"/>
          <w:b/>
          <w:bCs/>
          <w:color w:val="666666"/>
          <w:sz w:val="24"/>
          <w:szCs w:val="24"/>
        </w:rPr>
        <w:t xml:space="preserve"> при обращении с пиротехническими изделиями ЗАПРЕЩАЕТСЯ:</w:t>
      </w:r>
    </w:p>
    <w:p w:rsidR="00DD58D0" w:rsidRPr="00E0032D" w:rsidRDefault="00DD58D0" w:rsidP="00E0032D">
      <w:pPr>
        <w:spacing w:before="100" w:beforeAutospacing="1" w:after="100" w:afterAutospacing="1" w:line="240" w:lineRule="auto"/>
        <w:rPr>
          <w:rFonts w:ascii="Verdana" w:eastAsia="Times New Roman" w:hAnsi="Verdana" w:cs="Times New Roman"/>
          <w:color w:val="666666"/>
          <w:sz w:val="24"/>
          <w:szCs w:val="24"/>
        </w:rPr>
      </w:pPr>
      <w:r w:rsidRPr="00E0032D">
        <w:rPr>
          <w:rFonts w:ascii="Verdana" w:eastAsia="Times New Roman" w:hAnsi="Verdana" w:cs="Times New Roman"/>
          <w:color w:val="666666"/>
          <w:sz w:val="24"/>
          <w:szCs w:val="24"/>
        </w:rPr>
        <w:t>· использовать пиротехнические изделия лицам, моложе 18 лет без присутствия взрослых</w:t>
      </w:r>
      <w:proofErr w:type="gramStart"/>
      <w:r w:rsidRPr="00E0032D">
        <w:rPr>
          <w:rFonts w:ascii="Verdana" w:eastAsia="Times New Roman" w:hAnsi="Verdana" w:cs="Times New Roman"/>
          <w:color w:val="666666"/>
          <w:sz w:val="24"/>
          <w:szCs w:val="24"/>
        </w:rPr>
        <w:t>.</w:t>
      </w:r>
      <w:proofErr w:type="gramEnd"/>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xml:space="preserve">· </w:t>
      </w:r>
      <w:proofErr w:type="gramStart"/>
      <w:r w:rsidRPr="00E0032D">
        <w:rPr>
          <w:rFonts w:ascii="Verdana" w:eastAsia="Times New Roman" w:hAnsi="Verdana" w:cs="Times New Roman"/>
          <w:color w:val="666666"/>
          <w:sz w:val="24"/>
          <w:szCs w:val="24"/>
        </w:rPr>
        <w:t>к</w:t>
      </w:r>
      <w:proofErr w:type="gramEnd"/>
      <w:r w:rsidRPr="00E0032D">
        <w:rPr>
          <w:rFonts w:ascii="Verdana" w:eastAsia="Times New Roman" w:hAnsi="Verdana" w:cs="Times New Roman"/>
          <w:color w:val="666666"/>
          <w:sz w:val="24"/>
          <w:szCs w:val="24"/>
        </w:rPr>
        <w:t>урить рядом с пиротехническим изделием.</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механически воздействовать на пиротехническое изделие.</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бросать, ударять пиротехническое изделие.</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бросать пиротехнические изделия в огонь.</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применять пиротехнические изделия в помещении (исключение: бенгальские огни, тортовые свечи, хлопушки).</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держать работающее пиротехническое изделие в руках (кроме бенгальских огней, тортовых свечей, хлопушек).</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использовать пиротехнические изделия вблизи зданий, сооружений деревьев, линий электропередач и на расстоянии меньшем радиуса опасной зоны</w:t>
      </w:r>
      <w:proofErr w:type="gramStart"/>
      <w:r w:rsidRPr="00E0032D">
        <w:rPr>
          <w:rFonts w:ascii="Verdana" w:eastAsia="Times New Roman" w:hAnsi="Verdana" w:cs="Times New Roman"/>
          <w:color w:val="666666"/>
          <w:sz w:val="24"/>
          <w:szCs w:val="24"/>
        </w:rPr>
        <w:t>.</w:t>
      </w:r>
      <w:proofErr w:type="gramEnd"/>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xml:space="preserve">· </w:t>
      </w:r>
      <w:proofErr w:type="gramStart"/>
      <w:r w:rsidRPr="00E0032D">
        <w:rPr>
          <w:rFonts w:ascii="Verdana" w:eastAsia="Times New Roman" w:hAnsi="Verdana" w:cs="Times New Roman"/>
          <w:color w:val="666666"/>
          <w:sz w:val="24"/>
          <w:szCs w:val="24"/>
        </w:rPr>
        <w:t>н</w:t>
      </w:r>
      <w:proofErr w:type="gramEnd"/>
      <w:r w:rsidRPr="00E0032D">
        <w:rPr>
          <w:rFonts w:ascii="Verdana" w:eastAsia="Times New Roman" w:hAnsi="Verdana" w:cs="Times New Roman"/>
          <w:color w:val="666666"/>
          <w:sz w:val="24"/>
          <w:szCs w:val="24"/>
        </w:rPr>
        <w:t>аходиться по отношению к работающему пиротехническому изделию на меньшем расстоянии, чем безопасное расстояние.</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наклоняться над пиротехническим изделием во время поджога фитиля, а так же во время работы пиротехнического изделия.</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в случае затухания фитиля поджигать его ещё раз.</w:t>
      </w:r>
      <w:r w:rsidR="007D0054">
        <w:rPr>
          <w:rFonts w:ascii="Verdana" w:eastAsia="Times New Roman" w:hAnsi="Verdana" w:cs="Times New Roman"/>
          <w:color w:val="666666"/>
          <w:sz w:val="24"/>
          <w:szCs w:val="24"/>
        </w:rPr>
        <w:t xml:space="preserve">                                       </w:t>
      </w:r>
      <w:r w:rsidRPr="00E0032D">
        <w:rPr>
          <w:rFonts w:ascii="Verdana" w:eastAsia="Times New Roman" w:hAnsi="Verdana" w:cs="Times New Roman"/>
          <w:color w:val="666666"/>
          <w:sz w:val="24"/>
          <w:szCs w:val="24"/>
        </w:rPr>
        <w:t>· подходить и наклоняться над отработавшим пиротехническим изделием в течение минимум 5 минут после окончания его работы.</w:t>
      </w:r>
    </w:p>
    <w:p w:rsidR="00DD58D0" w:rsidRPr="00DD58D0" w:rsidRDefault="00DD58D0" w:rsidP="00DD58D0">
      <w:pPr>
        <w:spacing w:before="100" w:beforeAutospacing="1" w:after="100" w:afterAutospacing="1" w:line="270" w:lineRule="atLeast"/>
        <w:rPr>
          <w:rFonts w:ascii="Verdana" w:eastAsia="Times New Roman" w:hAnsi="Verdana" w:cs="Times New Roman"/>
          <w:color w:val="666666"/>
          <w:sz w:val="24"/>
          <w:szCs w:val="24"/>
        </w:rPr>
      </w:pPr>
      <w:r w:rsidRPr="00DD58D0">
        <w:rPr>
          <w:rFonts w:ascii="Verdana" w:eastAsia="Times New Roman" w:hAnsi="Verdana" w:cs="Times New Roman"/>
          <w:color w:val="666666"/>
          <w:sz w:val="24"/>
          <w:szCs w:val="24"/>
        </w:rPr>
        <w:t> </w:t>
      </w:r>
    </w:p>
    <w:p w:rsidR="00DD58D0" w:rsidRPr="00DD58D0" w:rsidRDefault="00252F1A" w:rsidP="00DD58D0">
      <w:pPr>
        <w:spacing w:before="100" w:beforeAutospacing="1" w:after="100" w:afterAutospacing="1" w:line="270" w:lineRule="atLeast"/>
        <w:rPr>
          <w:rFonts w:ascii="Verdana" w:eastAsia="Times New Roman" w:hAnsi="Verdana" w:cs="Times New Roman"/>
          <w:color w:val="666666"/>
          <w:sz w:val="24"/>
          <w:szCs w:val="24"/>
        </w:rPr>
      </w:pPr>
      <w:r>
        <w:rPr>
          <w:noProof/>
        </w:rPr>
        <w:lastRenderedPageBreak/>
        <w:drawing>
          <wp:inline distT="0" distB="0" distL="0" distR="0">
            <wp:extent cx="5940425" cy="4032005"/>
            <wp:effectExtent l="19050" t="0" r="3175" b="0"/>
            <wp:docPr id="10" name="Рисунок 10" descr="C:\Documents and Settings\Пользователь\Рабочий стол\image002 (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Пользователь\Рабочий стол\image002 (1).gif"/>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5940425" cy="4032005"/>
                    </a:xfrm>
                    <a:prstGeom prst="rect">
                      <a:avLst/>
                    </a:prstGeom>
                    <a:noFill/>
                    <a:ln w="9525">
                      <a:noFill/>
                      <a:miter lim="800000"/>
                      <a:headEnd/>
                      <a:tailEnd/>
                    </a:ln>
                  </pic:spPr>
                </pic:pic>
              </a:graphicData>
            </a:graphic>
          </wp:inline>
        </w:drawing>
      </w:r>
    </w:p>
    <w:p w:rsidR="007D0054" w:rsidRDefault="00375163" w:rsidP="00DD58D0">
      <w:pPr>
        <w:spacing w:before="100" w:beforeAutospacing="1" w:after="100" w:afterAutospacing="1" w:line="270" w:lineRule="atLeast"/>
        <w:rPr>
          <w:rFonts w:ascii="Verdana" w:eastAsia="Times New Roman" w:hAnsi="Verdana" w:cs="Times New Roman"/>
          <w:b/>
          <w:bCs/>
          <w:color w:val="666666"/>
          <w:sz w:val="24"/>
          <w:szCs w:val="24"/>
        </w:rPr>
      </w:pPr>
      <w:r>
        <w:rPr>
          <w:rFonts w:ascii="Verdana" w:eastAsia="Times New Roman" w:hAnsi="Verdana" w:cs="Times New Roman"/>
          <w:b/>
          <w:bCs/>
          <w:color w:val="666666"/>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DD58D0" w:rsidRPr="007D0054" w:rsidRDefault="00375163" w:rsidP="00DD58D0">
      <w:pPr>
        <w:spacing w:before="100" w:beforeAutospacing="1" w:after="100" w:afterAutospacing="1" w:line="270" w:lineRule="atLeast"/>
        <w:rPr>
          <w:rFonts w:ascii="Verdana" w:eastAsia="Times New Roman" w:hAnsi="Verdana" w:cs="Times New Roman"/>
          <w:color w:val="666666"/>
          <w:sz w:val="24"/>
          <w:szCs w:val="24"/>
        </w:rPr>
      </w:pPr>
      <w:r>
        <w:rPr>
          <w:sz w:val="24"/>
          <w:szCs w:val="24"/>
        </w:rPr>
        <w:pict>
          <v:shape id="_x0000_i1026" type="#_x0000_t75" alt="" style="width:24pt;height:24pt"/>
        </w:pict>
      </w:r>
      <w:r w:rsidR="007D0054" w:rsidRPr="007D0054">
        <w:rPr>
          <w:noProof/>
          <w:sz w:val="24"/>
          <w:szCs w:val="24"/>
        </w:rPr>
        <w:t>Специалист по ГО и ЧС:                                     Кожемякина М.А.</w:t>
      </w:r>
    </w:p>
    <w:p w:rsidR="00D46A00" w:rsidRDefault="00DD58D0" w:rsidP="00DD58D0">
      <w:r w:rsidRPr="00DD58D0">
        <w:rPr>
          <w:rFonts w:ascii="Tahoma" w:eastAsia="Times New Roman" w:hAnsi="Tahoma" w:cs="Tahoma"/>
          <w:color w:val="666666"/>
          <w:sz w:val="21"/>
          <w:szCs w:val="21"/>
        </w:rPr>
        <w:br/>
      </w:r>
    </w:p>
    <w:sectPr w:rsidR="00D46A00" w:rsidSect="00D304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A64B3"/>
    <w:multiLevelType w:val="hybridMultilevel"/>
    <w:tmpl w:val="FC60A696"/>
    <w:lvl w:ilvl="0" w:tplc="CC185862">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DD58D0"/>
    <w:rsid w:val="000D2D16"/>
    <w:rsid w:val="00221AB9"/>
    <w:rsid w:val="00252F1A"/>
    <w:rsid w:val="00375163"/>
    <w:rsid w:val="00451BDC"/>
    <w:rsid w:val="00560679"/>
    <w:rsid w:val="005E1C63"/>
    <w:rsid w:val="00710E2D"/>
    <w:rsid w:val="007D0054"/>
    <w:rsid w:val="009252E0"/>
    <w:rsid w:val="00B00013"/>
    <w:rsid w:val="00C027D9"/>
    <w:rsid w:val="00D22D4C"/>
    <w:rsid w:val="00D304AF"/>
    <w:rsid w:val="00D46A00"/>
    <w:rsid w:val="00DD02F8"/>
    <w:rsid w:val="00DD58D0"/>
    <w:rsid w:val="00E003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04A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D58D0"/>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DD58D0"/>
    <w:rPr>
      <w:b/>
      <w:bCs/>
    </w:rPr>
  </w:style>
  <w:style w:type="character" w:customStyle="1" w:styleId="apple-converted-space">
    <w:name w:val="apple-converted-space"/>
    <w:basedOn w:val="a0"/>
    <w:rsid w:val="00DD58D0"/>
  </w:style>
  <w:style w:type="paragraph" w:styleId="a5">
    <w:name w:val="Balloon Text"/>
    <w:basedOn w:val="a"/>
    <w:link w:val="a6"/>
    <w:uiPriority w:val="99"/>
    <w:semiHidden/>
    <w:unhideWhenUsed/>
    <w:rsid w:val="00DD02F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D02F8"/>
    <w:rPr>
      <w:rFonts w:ascii="Tahoma" w:hAnsi="Tahoma" w:cs="Tahoma"/>
      <w:sz w:val="16"/>
      <w:szCs w:val="16"/>
    </w:rPr>
  </w:style>
  <w:style w:type="paragraph" w:styleId="a7">
    <w:name w:val="No Spacing"/>
    <w:uiPriority w:val="1"/>
    <w:qFormat/>
    <w:rsid w:val="009252E0"/>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5081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1</Pages>
  <Words>1342</Words>
  <Characters>7655</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Андрей</cp:lastModifiedBy>
  <cp:revision>14</cp:revision>
  <dcterms:created xsi:type="dcterms:W3CDTF">2020-12-17T02:28:00Z</dcterms:created>
  <dcterms:modified xsi:type="dcterms:W3CDTF">2020-12-18T04:13:00Z</dcterms:modified>
</cp:coreProperties>
</file>