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075" w:rsidRDefault="00B23075" w:rsidP="00B230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Администрация Верх-</w:t>
      </w:r>
      <w:proofErr w:type="spellStart"/>
      <w:r>
        <w:rPr>
          <w:rFonts w:ascii="Times New Roman" w:hAnsi="Times New Roman" w:cs="Times New Roman"/>
          <w:b/>
          <w:sz w:val="28"/>
          <w:szCs w:val="28"/>
        </w:rPr>
        <w:t>Каргатского</w:t>
      </w:r>
      <w:proofErr w:type="spellEnd"/>
      <w:r>
        <w:rPr>
          <w:rFonts w:ascii="Times New Roman" w:hAnsi="Times New Roman" w:cs="Times New Roman"/>
          <w:b/>
          <w:sz w:val="28"/>
          <w:szCs w:val="28"/>
        </w:rPr>
        <w:t xml:space="preserve"> сельсовета                                                                         </w:t>
      </w:r>
      <w:proofErr w:type="spellStart"/>
      <w:r>
        <w:rPr>
          <w:rFonts w:ascii="Times New Roman" w:hAnsi="Times New Roman" w:cs="Times New Roman"/>
          <w:b/>
          <w:sz w:val="28"/>
          <w:szCs w:val="28"/>
        </w:rPr>
        <w:t>Каргатского</w:t>
      </w:r>
      <w:proofErr w:type="spellEnd"/>
      <w:r>
        <w:rPr>
          <w:rFonts w:ascii="Times New Roman" w:hAnsi="Times New Roman" w:cs="Times New Roman"/>
          <w:b/>
          <w:sz w:val="28"/>
          <w:szCs w:val="28"/>
        </w:rPr>
        <w:t xml:space="preserve"> района Новосибирской области</w:t>
      </w:r>
    </w:p>
    <w:p w:rsidR="00B23075" w:rsidRDefault="00B23075" w:rsidP="00B230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B23075" w:rsidRDefault="00B23075" w:rsidP="00B23075">
      <w:pPr>
        <w:spacing w:line="240" w:lineRule="auto"/>
        <w:jc w:val="center"/>
        <w:rPr>
          <w:rFonts w:ascii="Times New Roman" w:hAnsi="Times New Roman" w:cs="Times New Roman"/>
          <w:sz w:val="28"/>
          <w:szCs w:val="28"/>
        </w:rPr>
      </w:pPr>
      <w:r>
        <w:rPr>
          <w:rFonts w:ascii="Times New Roman" w:hAnsi="Times New Roman" w:cs="Times New Roman"/>
          <w:sz w:val="28"/>
          <w:szCs w:val="28"/>
        </w:rPr>
        <w:t>с. Верх-Каргат</w:t>
      </w:r>
    </w:p>
    <w:p w:rsidR="00B23075" w:rsidRDefault="00B23075" w:rsidP="00B23075">
      <w:pPr>
        <w:spacing w:line="240" w:lineRule="auto"/>
        <w:rPr>
          <w:rFonts w:ascii="Times New Roman" w:hAnsi="Times New Roman" w:cs="Times New Roman"/>
          <w:sz w:val="28"/>
          <w:szCs w:val="28"/>
        </w:rPr>
      </w:pPr>
      <w:r>
        <w:rPr>
          <w:rFonts w:ascii="Times New Roman" w:hAnsi="Times New Roman" w:cs="Times New Roman"/>
          <w:sz w:val="28"/>
          <w:szCs w:val="28"/>
        </w:rPr>
        <w:t>16.12.2024</w:t>
      </w:r>
      <w:r>
        <w:rPr>
          <w:rFonts w:ascii="Times New Roman" w:hAnsi="Times New Roman" w:cs="Times New Roman"/>
          <w:sz w:val="28"/>
          <w:szCs w:val="28"/>
        </w:rPr>
        <w:t xml:space="preserve"> г.                                                                  </w:t>
      </w:r>
      <w:r>
        <w:rPr>
          <w:rFonts w:ascii="Times New Roman" w:hAnsi="Times New Roman" w:cs="Times New Roman"/>
          <w:sz w:val="28"/>
          <w:szCs w:val="28"/>
        </w:rPr>
        <w:t xml:space="preserve">                            № 80</w:t>
      </w:r>
    </w:p>
    <w:p w:rsidR="00B23075" w:rsidRDefault="00B23075" w:rsidP="00B23075">
      <w:pPr>
        <w:spacing w:line="240" w:lineRule="auto"/>
        <w:ind w:left="150"/>
        <w:jc w:val="center"/>
        <w:rPr>
          <w:rFonts w:ascii="Times New Roman" w:hAnsi="Times New Roman" w:cs="Times New Roman"/>
          <w:sz w:val="28"/>
          <w:szCs w:val="28"/>
        </w:rPr>
      </w:pPr>
      <w:r>
        <w:rPr>
          <w:rFonts w:ascii="Times New Roman" w:hAnsi="Times New Roman" w:cs="Times New Roman"/>
          <w:b/>
          <w:sz w:val="28"/>
          <w:szCs w:val="28"/>
        </w:rPr>
        <w:t>О реализации профилактических мероприятий                                                                                                          при использовании пиротехнических изделий</w:t>
      </w:r>
    </w:p>
    <w:p w:rsidR="00B23075" w:rsidRDefault="00B23075" w:rsidP="00B23075">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    На основании письма – начальника ОНД и ПР по </w:t>
      </w:r>
      <w:proofErr w:type="spellStart"/>
      <w:r>
        <w:rPr>
          <w:rFonts w:ascii="Times New Roman" w:hAnsi="Times New Roman" w:cs="Times New Roman"/>
          <w:sz w:val="28"/>
          <w:szCs w:val="28"/>
        </w:rPr>
        <w:t>Каргатскому</w:t>
      </w:r>
      <w:proofErr w:type="spellEnd"/>
      <w:r>
        <w:rPr>
          <w:rFonts w:ascii="Times New Roman" w:hAnsi="Times New Roman" w:cs="Times New Roman"/>
          <w:sz w:val="28"/>
          <w:szCs w:val="28"/>
        </w:rPr>
        <w:t xml:space="preserve"> и Уби</w:t>
      </w:r>
      <w:r>
        <w:rPr>
          <w:rFonts w:ascii="Times New Roman" w:hAnsi="Times New Roman" w:cs="Times New Roman"/>
          <w:sz w:val="28"/>
          <w:szCs w:val="28"/>
        </w:rPr>
        <w:t>нскому районам Коваль С.В. от 12.12.2024 №ИВ-204-3-18-292</w:t>
      </w:r>
      <w:r>
        <w:rPr>
          <w:rFonts w:ascii="Times New Roman" w:hAnsi="Times New Roman" w:cs="Times New Roman"/>
          <w:sz w:val="28"/>
          <w:szCs w:val="28"/>
        </w:rPr>
        <w:t xml:space="preserve"> «Об организации специальных площадок, предназначенных для запуска пиротехнических изделий», с целью минимизации ущерба здоровью и имуществу граждан  </w:t>
      </w:r>
      <w:r>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sz w:val="28"/>
          <w:szCs w:val="28"/>
        </w:rPr>
        <w:t>ПОСТАНОВЛЯЮ</w:t>
      </w:r>
      <w:r>
        <w:rPr>
          <w:rFonts w:ascii="Times New Roman" w:hAnsi="Times New Roman" w:cs="Times New Roman"/>
          <w:sz w:val="28"/>
          <w:szCs w:val="28"/>
        </w:rPr>
        <w:t>:</w:t>
      </w:r>
    </w:p>
    <w:p w:rsidR="00B23075" w:rsidRDefault="00B23075" w:rsidP="00B23075">
      <w:pPr>
        <w:spacing w:line="240" w:lineRule="auto"/>
        <w:ind w:left="-851" w:firstLine="851"/>
        <w:rPr>
          <w:rFonts w:ascii="Times New Roman" w:hAnsi="Times New Roman" w:cs="Times New Roman"/>
          <w:sz w:val="28"/>
          <w:szCs w:val="28"/>
        </w:rPr>
      </w:pPr>
      <w:r>
        <w:rPr>
          <w:rFonts w:ascii="Times New Roman" w:hAnsi="Times New Roman" w:cs="Times New Roman"/>
          <w:sz w:val="28"/>
          <w:szCs w:val="28"/>
        </w:rPr>
        <w:t>1. Определить перечень рекомендованных мест для запуска пиротехнических изделий (фейерверков) населением  в период новогодних и рождественских праздничных мероприятий на территории Верх-</w:t>
      </w:r>
      <w:proofErr w:type="spellStart"/>
      <w:r>
        <w:rPr>
          <w:rFonts w:ascii="Times New Roman" w:hAnsi="Times New Roman" w:cs="Times New Roman"/>
          <w:sz w:val="28"/>
          <w:szCs w:val="28"/>
        </w:rPr>
        <w:t>Каргатского</w:t>
      </w:r>
      <w:proofErr w:type="spellEnd"/>
      <w:r>
        <w:rPr>
          <w:rFonts w:ascii="Times New Roman" w:hAnsi="Times New Roman" w:cs="Times New Roman"/>
          <w:sz w:val="28"/>
          <w:szCs w:val="28"/>
        </w:rPr>
        <w:t xml:space="preserve"> сельсовета , учитывая трудную оперативную обстановку, в связи с многочисленными пожарами на территории </w:t>
      </w:r>
      <w:proofErr w:type="spellStart"/>
      <w:r>
        <w:rPr>
          <w:rFonts w:ascii="Times New Roman" w:hAnsi="Times New Roman" w:cs="Times New Roman"/>
          <w:sz w:val="28"/>
          <w:szCs w:val="28"/>
        </w:rPr>
        <w:t>Каргатского</w:t>
      </w:r>
      <w:proofErr w:type="spellEnd"/>
      <w:r>
        <w:rPr>
          <w:rFonts w:ascii="Times New Roman" w:hAnsi="Times New Roman" w:cs="Times New Roman"/>
          <w:sz w:val="28"/>
          <w:szCs w:val="28"/>
        </w:rPr>
        <w:t xml:space="preserve"> района, а также с  учетом Правил пожарной безопасности РФ;                                                                                                                                          - по улице Новая на пересечениях с перекрестками Клубный и Северный;                                                               - по улице Центральная на площади СКК, и пересечении с перекрестком Мостовой;                                              - по улице Школьная на расстоянии 100 метров от здания школы в сторону улицы Береговая и на пересечении с перекрестком Мостовой;                                                                                                                                     - по улице Верх-</w:t>
      </w:r>
      <w:proofErr w:type="spellStart"/>
      <w:r>
        <w:rPr>
          <w:rFonts w:ascii="Times New Roman" w:hAnsi="Times New Roman" w:cs="Times New Roman"/>
          <w:sz w:val="28"/>
          <w:szCs w:val="28"/>
        </w:rPr>
        <w:t>Каргатская</w:t>
      </w:r>
      <w:proofErr w:type="spellEnd"/>
      <w:r>
        <w:rPr>
          <w:rFonts w:ascii="Times New Roman" w:hAnsi="Times New Roman" w:cs="Times New Roman"/>
          <w:sz w:val="28"/>
          <w:szCs w:val="28"/>
        </w:rPr>
        <w:t xml:space="preserve"> возле остановочного павильона и пересечении с объездной дорогой;                                                                                                                                                                                              - в </w:t>
      </w:r>
      <w:proofErr w:type="spellStart"/>
      <w:r>
        <w:rPr>
          <w:rFonts w:ascii="Times New Roman" w:hAnsi="Times New Roman" w:cs="Times New Roman"/>
          <w:sz w:val="28"/>
          <w:szCs w:val="28"/>
        </w:rPr>
        <w:t>п.Натальинский</w:t>
      </w:r>
      <w:proofErr w:type="spellEnd"/>
      <w:r>
        <w:rPr>
          <w:rFonts w:ascii="Times New Roman" w:hAnsi="Times New Roman" w:cs="Times New Roman"/>
          <w:sz w:val="28"/>
          <w:szCs w:val="28"/>
        </w:rPr>
        <w:t xml:space="preserve"> возле остановочного павильона и детской площадки</w:t>
      </w:r>
    </w:p>
    <w:p w:rsidR="00B23075" w:rsidRDefault="00B23075" w:rsidP="00B23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2. Специалисту админист</w:t>
      </w:r>
      <w:r>
        <w:rPr>
          <w:rFonts w:ascii="Times New Roman" w:hAnsi="Times New Roman" w:cs="Times New Roman"/>
          <w:sz w:val="28"/>
          <w:szCs w:val="28"/>
        </w:rPr>
        <w:t>рации по ГО и ЧС Левченко К.С</w:t>
      </w:r>
      <w:r>
        <w:rPr>
          <w:rFonts w:ascii="Times New Roman" w:hAnsi="Times New Roman" w:cs="Times New Roman"/>
          <w:sz w:val="28"/>
          <w:szCs w:val="28"/>
        </w:rPr>
        <w:t>. разработать карты размещения площадок и инструкции по техники безопасности и пожарной безопасности.</w:t>
      </w:r>
    </w:p>
    <w:p w:rsidR="00B23075" w:rsidRDefault="00B23075" w:rsidP="00B23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3. Все материалы разместить на официальном сайте администрации, </w:t>
      </w:r>
      <w:proofErr w:type="gramStart"/>
      <w:r>
        <w:rPr>
          <w:rFonts w:ascii="Times New Roman" w:hAnsi="Times New Roman" w:cs="Times New Roman"/>
          <w:sz w:val="28"/>
          <w:szCs w:val="28"/>
        </w:rPr>
        <w:t>в  «</w:t>
      </w:r>
      <w:proofErr w:type="gramEnd"/>
      <w:r>
        <w:rPr>
          <w:rFonts w:ascii="Times New Roman" w:hAnsi="Times New Roman" w:cs="Times New Roman"/>
          <w:sz w:val="28"/>
          <w:szCs w:val="28"/>
        </w:rPr>
        <w:t>Вестнике Верх-</w:t>
      </w:r>
      <w:proofErr w:type="spellStart"/>
      <w:r>
        <w:rPr>
          <w:rFonts w:ascii="Times New Roman" w:hAnsi="Times New Roman" w:cs="Times New Roman"/>
          <w:sz w:val="28"/>
          <w:szCs w:val="28"/>
        </w:rPr>
        <w:t>Каргатского</w:t>
      </w:r>
      <w:proofErr w:type="spellEnd"/>
      <w:r>
        <w:rPr>
          <w:rFonts w:ascii="Times New Roman" w:hAnsi="Times New Roman" w:cs="Times New Roman"/>
          <w:sz w:val="28"/>
          <w:szCs w:val="28"/>
        </w:rPr>
        <w:t xml:space="preserve"> сельсовета» и на информационных щитах.</w:t>
      </w:r>
    </w:p>
    <w:p w:rsidR="00B23075" w:rsidRDefault="00B23075" w:rsidP="00B23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4. Контроль за исполнением постановления оставляю за собой.</w:t>
      </w:r>
    </w:p>
    <w:p w:rsidR="00B23075" w:rsidRDefault="00B23075" w:rsidP="00B23075">
      <w:pPr>
        <w:spacing w:before="100" w:beforeAutospacing="1" w:after="100" w:afterAutospacing="1" w:line="240" w:lineRule="auto"/>
        <w:rPr>
          <w:rFonts w:ascii="Times New Roman" w:hAnsi="Times New Roman" w:cs="Times New Roman"/>
          <w:sz w:val="28"/>
          <w:szCs w:val="28"/>
        </w:rPr>
      </w:pPr>
    </w:p>
    <w:p w:rsidR="00B23075" w:rsidRDefault="00B23075" w:rsidP="00B23075">
      <w:pPr>
        <w:spacing w:before="100" w:beforeAutospacing="1" w:after="100" w:afterAutospacing="1" w:line="240" w:lineRule="auto"/>
        <w:rPr>
          <w:rFonts w:ascii="Times New Roman" w:eastAsia="Times New Roman" w:hAnsi="Times New Roman" w:cs="Times New Roman"/>
          <w:b/>
          <w:bCs/>
          <w:color w:val="666666"/>
          <w:sz w:val="28"/>
          <w:szCs w:val="28"/>
        </w:rPr>
      </w:pPr>
      <w:r>
        <w:rPr>
          <w:rFonts w:ascii="Times New Roman" w:hAnsi="Times New Roman" w:cs="Times New Roman"/>
          <w:sz w:val="28"/>
          <w:szCs w:val="28"/>
        </w:rPr>
        <w:t xml:space="preserve">       Глава Верх-</w:t>
      </w:r>
      <w:proofErr w:type="spellStart"/>
      <w:r>
        <w:rPr>
          <w:rFonts w:ascii="Times New Roman" w:hAnsi="Times New Roman" w:cs="Times New Roman"/>
          <w:sz w:val="28"/>
          <w:szCs w:val="28"/>
        </w:rPr>
        <w:t>Каргатского</w:t>
      </w:r>
      <w:proofErr w:type="spellEnd"/>
      <w:r>
        <w:rPr>
          <w:rFonts w:ascii="Times New Roman" w:hAnsi="Times New Roman" w:cs="Times New Roman"/>
          <w:sz w:val="28"/>
          <w:szCs w:val="28"/>
        </w:rPr>
        <w:t xml:space="preserve"> сельсовета                                                                                         </w:t>
      </w:r>
      <w:proofErr w:type="spellStart"/>
      <w:r>
        <w:rPr>
          <w:rFonts w:ascii="Times New Roman" w:hAnsi="Times New Roman" w:cs="Times New Roman"/>
          <w:sz w:val="28"/>
          <w:szCs w:val="28"/>
        </w:rPr>
        <w:t>Каргатского</w:t>
      </w:r>
      <w:proofErr w:type="spellEnd"/>
      <w:r>
        <w:rPr>
          <w:rFonts w:ascii="Times New Roman" w:hAnsi="Times New Roman" w:cs="Times New Roman"/>
          <w:sz w:val="28"/>
          <w:szCs w:val="28"/>
        </w:rPr>
        <w:t xml:space="preserve"> района Новосибирской </w:t>
      </w:r>
      <w:proofErr w:type="gramStart"/>
      <w:r>
        <w:rPr>
          <w:rFonts w:ascii="Times New Roman" w:hAnsi="Times New Roman" w:cs="Times New Roman"/>
          <w:sz w:val="28"/>
          <w:szCs w:val="28"/>
        </w:rPr>
        <w:t>области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А.И.Валькович</w:t>
      </w:r>
      <w:proofErr w:type="spellEnd"/>
      <w:r>
        <w:rPr>
          <w:rFonts w:ascii="Times New Roman" w:hAnsi="Times New Roman" w:cs="Times New Roman"/>
          <w:sz w:val="28"/>
          <w:szCs w:val="28"/>
        </w:rPr>
        <w:t xml:space="preserve">  </w:t>
      </w:r>
    </w:p>
    <w:p w:rsidR="00B23075" w:rsidRDefault="00B23075" w:rsidP="00B23075">
      <w:pPr>
        <w:spacing w:before="100" w:beforeAutospacing="1" w:after="100" w:afterAutospacing="1" w:line="270" w:lineRule="atLeast"/>
        <w:rPr>
          <w:rFonts w:ascii="Verdana" w:eastAsia="Times New Roman" w:hAnsi="Verdana" w:cs="Times New Roman"/>
          <w:b/>
          <w:bCs/>
          <w:color w:val="666666"/>
          <w:sz w:val="24"/>
          <w:szCs w:val="24"/>
        </w:rPr>
      </w:pPr>
    </w:p>
    <w:p w:rsidR="00B23075" w:rsidRDefault="00B23075" w:rsidP="00B23075">
      <w:pPr>
        <w:spacing w:before="100" w:beforeAutospacing="1" w:after="100" w:afterAutospacing="1" w:line="270" w:lineRule="atLeast"/>
        <w:rPr>
          <w:rFonts w:ascii="Verdana" w:eastAsia="Times New Roman" w:hAnsi="Verdana" w:cs="Times New Roman"/>
          <w:b/>
          <w:bCs/>
          <w:color w:val="666666"/>
          <w:sz w:val="24"/>
          <w:szCs w:val="24"/>
        </w:rPr>
      </w:pPr>
      <w:r>
        <w:rPr>
          <w:rFonts w:ascii="Verdana" w:eastAsia="Times New Roman" w:hAnsi="Verdana" w:cs="Times New Roman"/>
          <w:b/>
          <w:noProof/>
          <w:color w:val="666666"/>
          <w:sz w:val="24"/>
          <w:szCs w:val="24"/>
        </w:rPr>
        <w:lastRenderedPageBreak/>
        <w:drawing>
          <wp:inline distT="0" distB="0" distL="0" distR="0">
            <wp:extent cx="5935980" cy="5120640"/>
            <wp:effectExtent l="0" t="0" r="7620" b="3810"/>
            <wp:docPr id="5" name="Рисунок 5" descr="с.Верх-Карг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Верх-Каргат"/>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5980" cy="5120640"/>
                    </a:xfrm>
                    <a:prstGeom prst="rect">
                      <a:avLst/>
                    </a:prstGeom>
                    <a:noFill/>
                    <a:ln>
                      <a:noFill/>
                    </a:ln>
                  </pic:spPr>
                </pic:pic>
              </a:graphicData>
            </a:graphic>
          </wp:inline>
        </w:drawing>
      </w:r>
    </w:p>
    <w:p w:rsidR="00B23075" w:rsidRDefault="00B23075" w:rsidP="00B23075">
      <w:pPr>
        <w:spacing w:before="100" w:beforeAutospacing="1" w:after="100" w:afterAutospacing="1" w:line="270" w:lineRule="atLeast"/>
        <w:rPr>
          <w:rFonts w:ascii="Verdana" w:eastAsia="Times New Roman" w:hAnsi="Verdana" w:cs="Times New Roman"/>
          <w:b/>
          <w:bCs/>
          <w:color w:val="666666"/>
          <w:sz w:val="24"/>
          <w:szCs w:val="24"/>
        </w:rPr>
      </w:pPr>
    </w:p>
    <w:p w:rsidR="00B23075" w:rsidRDefault="00B23075" w:rsidP="00B23075">
      <w:pPr>
        <w:spacing w:before="100" w:beforeAutospacing="1" w:after="100" w:afterAutospacing="1" w:line="270" w:lineRule="atLeast"/>
        <w:rPr>
          <w:rFonts w:ascii="Verdana" w:eastAsia="Times New Roman" w:hAnsi="Verdana" w:cs="Times New Roman"/>
          <w:b/>
          <w:bCs/>
          <w:color w:val="666666"/>
          <w:sz w:val="24"/>
          <w:szCs w:val="24"/>
        </w:rPr>
      </w:pPr>
    </w:p>
    <w:p w:rsidR="00B23075" w:rsidRDefault="00B23075" w:rsidP="00B23075">
      <w:pPr>
        <w:spacing w:before="100" w:beforeAutospacing="1" w:after="100" w:afterAutospacing="1" w:line="270" w:lineRule="atLeast"/>
        <w:rPr>
          <w:rFonts w:ascii="Verdana" w:eastAsia="Times New Roman" w:hAnsi="Verdana" w:cs="Times New Roman"/>
          <w:b/>
          <w:bCs/>
          <w:color w:val="666666"/>
          <w:sz w:val="24"/>
          <w:szCs w:val="24"/>
        </w:rPr>
      </w:pPr>
    </w:p>
    <w:p w:rsidR="00B23075" w:rsidRDefault="00B23075" w:rsidP="00B23075">
      <w:pPr>
        <w:spacing w:before="100" w:beforeAutospacing="1" w:after="100" w:afterAutospacing="1" w:line="270" w:lineRule="atLeast"/>
        <w:rPr>
          <w:rFonts w:ascii="Verdana" w:eastAsia="Times New Roman" w:hAnsi="Verdana" w:cs="Times New Roman"/>
          <w:b/>
          <w:bCs/>
          <w:color w:val="666666"/>
          <w:sz w:val="24"/>
          <w:szCs w:val="24"/>
        </w:rPr>
      </w:pPr>
      <w:r>
        <w:rPr>
          <w:rFonts w:ascii="Verdana" w:eastAsia="Times New Roman" w:hAnsi="Verdana" w:cs="Times New Roman"/>
          <w:b/>
          <w:noProof/>
          <w:color w:val="666666"/>
          <w:sz w:val="24"/>
          <w:szCs w:val="24"/>
        </w:rPr>
        <w:drawing>
          <wp:inline distT="0" distB="0" distL="0" distR="0">
            <wp:extent cx="5935980" cy="2689860"/>
            <wp:effectExtent l="0" t="0" r="7620" b="0"/>
            <wp:docPr id="4" name="Рисунок 4" descr="п.Наталь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Натальински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2689860"/>
                    </a:xfrm>
                    <a:prstGeom prst="rect">
                      <a:avLst/>
                    </a:prstGeom>
                    <a:noFill/>
                    <a:ln>
                      <a:noFill/>
                    </a:ln>
                  </pic:spPr>
                </pic:pic>
              </a:graphicData>
            </a:graphic>
          </wp:inline>
        </w:drawing>
      </w:r>
    </w:p>
    <w:p w:rsidR="00B23075" w:rsidRPr="00B23075" w:rsidRDefault="00B23075" w:rsidP="00B23075">
      <w:pPr>
        <w:spacing w:before="100" w:beforeAutospacing="1" w:after="100" w:afterAutospacing="1" w:line="270" w:lineRule="atLeast"/>
        <w:jc w:val="right"/>
        <w:rPr>
          <w:rFonts w:ascii="Times New Roman" w:eastAsia="Times New Roman" w:hAnsi="Times New Roman" w:cs="Times New Roman"/>
          <w:bCs/>
          <w:color w:val="000000" w:themeColor="text1"/>
          <w:sz w:val="28"/>
          <w:szCs w:val="28"/>
        </w:rPr>
      </w:pPr>
      <w:r w:rsidRPr="00B23075">
        <w:rPr>
          <w:rFonts w:ascii="Times New Roman" w:eastAsia="Times New Roman" w:hAnsi="Times New Roman" w:cs="Times New Roman"/>
          <w:bCs/>
          <w:color w:val="000000" w:themeColor="text1"/>
          <w:sz w:val="28"/>
          <w:szCs w:val="28"/>
        </w:rPr>
        <w:lastRenderedPageBreak/>
        <w:t>«</w:t>
      </w:r>
      <w:proofErr w:type="gramStart"/>
      <w:r w:rsidRPr="00B23075">
        <w:rPr>
          <w:rFonts w:ascii="Times New Roman" w:eastAsia="Times New Roman" w:hAnsi="Times New Roman" w:cs="Times New Roman"/>
          <w:bCs/>
          <w:color w:val="000000" w:themeColor="text1"/>
          <w:sz w:val="28"/>
          <w:szCs w:val="28"/>
        </w:rPr>
        <w:t xml:space="preserve">УТВЕРЖДАЮ»   </w:t>
      </w:r>
      <w:proofErr w:type="gramEnd"/>
      <w:r w:rsidRPr="00B23075">
        <w:rPr>
          <w:rFonts w:ascii="Times New Roman" w:eastAsia="Times New Roman" w:hAnsi="Times New Roman" w:cs="Times New Roman"/>
          <w:bCs/>
          <w:color w:val="000000" w:themeColor="text1"/>
          <w:sz w:val="28"/>
          <w:szCs w:val="28"/>
        </w:rPr>
        <w:t xml:space="preserve">                                                                                                                        Глава Верх-</w:t>
      </w:r>
      <w:proofErr w:type="spellStart"/>
      <w:r w:rsidRPr="00B23075">
        <w:rPr>
          <w:rFonts w:ascii="Times New Roman" w:eastAsia="Times New Roman" w:hAnsi="Times New Roman" w:cs="Times New Roman"/>
          <w:bCs/>
          <w:color w:val="000000" w:themeColor="text1"/>
          <w:sz w:val="28"/>
          <w:szCs w:val="28"/>
        </w:rPr>
        <w:t>Каргатского</w:t>
      </w:r>
      <w:proofErr w:type="spellEnd"/>
      <w:r w:rsidRPr="00B23075">
        <w:rPr>
          <w:rFonts w:ascii="Times New Roman" w:eastAsia="Times New Roman" w:hAnsi="Times New Roman" w:cs="Times New Roman"/>
          <w:bCs/>
          <w:color w:val="000000" w:themeColor="text1"/>
          <w:sz w:val="28"/>
          <w:szCs w:val="28"/>
        </w:rPr>
        <w:t xml:space="preserve"> сельсовета                                                                   </w:t>
      </w:r>
      <w:proofErr w:type="spellStart"/>
      <w:r w:rsidRPr="00B23075">
        <w:rPr>
          <w:rFonts w:ascii="Times New Roman" w:eastAsia="Times New Roman" w:hAnsi="Times New Roman" w:cs="Times New Roman"/>
          <w:bCs/>
          <w:color w:val="000000" w:themeColor="text1"/>
          <w:sz w:val="28"/>
          <w:szCs w:val="28"/>
        </w:rPr>
        <w:t>А.И.Валькович</w:t>
      </w:r>
      <w:proofErr w:type="spellEnd"/>
    </w:p>
    <w:p w:rsidR="00B23075" w:rsidRPr="00B23075" w:rsidRDefault="00B23075" w:rsidP="00B23075">
      <w:pPr>
        <w:spacing w:before="100" w:beforeAutospacing="1" w:after="100" w:afterAutospacing="1" w:line="270" w:lineRule="atLeast"/>
        <w:rPr>
          <w:rFonts w:ascii="Times New Roman" w:eastAsia="Times New Roman" w:hAnsi="Times New Roman" w:cs="Times New Roman"/>
          <w:b/>
          <w:bCs/>
          <w:color w:val="000000" w:themeColor="text1"/>
          <w:sz w:val="28"/>
          <w:szCs w:val="28"/>
        </w:rPr>
      </w:pP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b/>
          <w:bCs/>
          <w:color w:val="000000" w:themeColor="text1"/>
          <w:sz w:val="28"/>
          <w:szCs w:val="28"/>
        </w:rPr>
        <w:t>Требования пожарной безопасности при применении пиротехнических изделий</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 </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 xml:space="preserve">На что нужно обратить внимание при запуске такого пиротехнического изделия как </w:t>
      </w:r>
      <w:r w:rsidRPr="00B23075">
        <w:rPr>
          <w:rFonts w:ascii="Times New Roman" w:eastAsia="Times New Roman" w:hAnsi="Times New Roman" w:cs="Times New Roman"/>
          <w:bCs/>
          <w:color w:val="000000" w:themeColor="text1"/>
          <w:sz w:val="28"/>
          <w:szCs w:val="28"/>
        </w:rPr>
        <w:t>фейерверк:</w:t>
      </w:r>
      <w:bookmarkStart w:id="0" w:name="_GoBack"/>
      <w:bookmarkEnd w:id="0"/>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1. В первую очередь необходимо 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 xml:space="preserve">2. 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 Необходимо помнить, </w:t>
      </w:r>
      <w:proofErr w:type="gramStart"/>
      <w:r w:rsidRPr="00B23075">
        <w:rPr>
          <w:rFonts w:ascii="Times New Roman" w:eastAsia="Times New Roman" w:hAnsi="Times New Roman" w:cs="Times New Roman"/>
          <w:color w:val="000000" w:themeColor="text1"/>
          <w:sz w:val="28"/>
          <w:szCs w:val="28"/>
        </w:rPr>
        <w:t>что</w:t>
      </w:r>
      <w:proofErr w:type="gramEnd"/>
      <w:r w:rsidRPr="00B23075">
        <w:rPr>
          <w:rFonts w:ascii="Times New Roman" w:eastAsia="Times New Roman" w:hAnsi="Times New Roman" w:cs="Times New Roman"/>
          <w:color w:val="000000" w:themeColor="text1"/>
          <w:sz w:val="28"/>
          <w:szCs w:val="28"/>
        </w:rPr>
        <w:t xml:space="preserve"> если пиротехника простоит под дождем 3-5 мин, даже если вы сохранили сухим фитиль, - гарантии успешного запуска нет. </w:t>
      </w:r>
      <w:r w:rsidRPr="00B23075">
        <w:rPr>
          <w:rFonts w:ascii="Times New Roman" w:eastAsia="Times New Roman" w:hAnsi="Times New Roman" w:cs="Times New Roman"/>
          <w:b/>
          <w:bCs/>
          <w:color w:val="000000" w:themeColor="text1"/>
          <w:sz w:val="28"/>
          <w:szCs w:val="28"/>
        </w:rPr>
        <w:t>Более того, некоторые виды пиротехники после намокания становятся опасными для зрителей.</w:t>
      </w:r>
      <w:r w:rsidRPr="00B23075">
        <w:rPr>
          <w:rFonts w:ascii="Times New Roman" w:eastAsia="Times New Roman" w:hAnsi="Times New Roman" w:cs="Times New Roman"/>
          <w:color w:val="000000" w:themeColor="text1"/>
          <w:sz w:val="28"/>
          <w:szCs w:val="28"/>
        </w:rPr>
        <w:t>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3. Определить место расположения зрителей. </w:t>
      </w:r>
      <w:r w:rsidRPr="00B23075">
        <w:rPr>
          <w:rFonts w:ascii="Times New Roman" w:eastAsia="Times New Roman" w:hAnsi="Times New Roman" w:cs="Times New Roman"/>
          <w:b/>
          <w:bCs/>
          <w:color w:val="000000" w:themeColor="text1"/>
          <w:sz w:val="28"/>
          <w:szCs w:val="28"/>
        </w:rPr>
        <w:t>Зрители должны находиться за пределами опасной зоны.</w:t>
      </w:r>
      <w:r w:rsidRPr="00B23075">
        <w:rPr>
          <w:rFonts w:ascii="Times New Roman" w:eastAsia="Times New Roman" w:hAnsi="Times New Roman" w:cs="Times New Roman"/>
          <w:color w:val="000000" w:themeColor="text1"/>
          <w:sz w:val="28"/>
          <w:szCs w:val="28"/>
        </w:rPr>
        <w:t> 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метров.</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4. Определить человека, ответственного за проведение фейерверка. Он должен быть трезвым. Никогда не запускайте пиротехнику, находясь в нетрезвом состоянии, - реакция при запуске фейерверков нужна не хуже, чем при управлении автомобилем. </w:t>
      </w:r>
      <w:r w:rsidRPr="00B23075">
        <w:rPr>
          <w:rFonts w:ascii="Times New Roman" w:eastAsia="Times New Roman" w:hAnsi="Times New Roman" w:cs="Times New Roman"/>
          <w:b/>
          <w:bCs/>
          <w:color w:val="000000" w:themeColor="text1"/>
          <w:sz w:val="28"/>
          <w:szCs w:val="28"/>
        </w:rPr>
        <w:t>Использовать пиротехнические изделия в нетрезвом состоянии запрещено.</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lastRenderedPageBreak/>
        <w:t>5. Запускающий должен заранее разместить и надежно закрепить изделия в соответствии с инструкциями по использованию и быть готовым оперативно отреагировать в случае возникновения непредвиденной ситуации.</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 xml:space="preserve">6. При поджоге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w:t>
      </w:r>
      <w:proofErr w:type="gramStart"/>
      <w:r w:rsidRPr="00B23075">
        <w:rPr>
          <w:rFonts w:ascii="Times New Roman" w:eastAsia="Times New Roman" w:hAnsi="Times New Roman" w:cs="Times New Roman"/>
          <w:color w:val="000000" w:themeColor="text1"/>
          <w:sz w:val="28"/>
          <w:szCs w:val="28"/>
        </w:rPr>
        <w:t>во время</w:t>
      </w:r>
      <w:proofErr w:type="gramEnd"/>
      <w:r w:rsidRPr="00B23075">
        <w:rPr>
          <w:rFonts w:ascii="Times New Roman" w:eastAsia="Times New Roman" w:hAnsi="Times New Roman" w:cs="Times New Roman"/>
          <w:color w:val="000000" w:themeColor="text1"/>
          <w:sz w:val="28"/>
          <w:szCs w:val="28"/>
        </w:rPr>
        <w:t xml:space="preserve"> и после стрельбы. Самый лучший вариант, если у запускающего будет помощник, спокойно контролирующий обстановку во время фейерверка.</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7. 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8. Заранее освободите и расправьте огнепроводный шнур (стопин) на ваших изделиях. </w:t>
      </w:r>
      <w:r w:rsidRPr="00B23075">
        <w:rPr>
          <w:rFonts w:ascii="Times New Roman" w:eastAsia="Times New Roman" w:hAnsi="Times New Roman" w:cs="Times New Roman"/>
          <w:b/>
          <w:bCs/>
          <w:color w:val="000000" w:themeColor="text1"/>
          <w:sz w:val="28"/>
          <w:szCs w:val="28"/>
        </w:rPr>
        <w:t xml:space="preserve">Все фейерверочные изделия, предназначенные для продажи населению, </w:t>
      </w:r>
      <w:proofErr w:type="gramStart"/>
      <w:r w:rsidRPr="00B23075">
        <w:rPr>
          <w:rFonts w:ascii="Times New Roman" w:eastAsia="Times New Roman" w:hAnsi="Times New Roman" w:cs="Times New Roman"/>
          <w:b/>
          <w:bCs/>
          <w:color w:val="000000" w:themeColor="text1"/>
          <w:sz w:val="28"/>
          <w:szCs w:val="28"/>
        </w:rPr>
        <w:t xml:space="preserve">инициируются  </w:t>
      </w:r>
      <w:proofErr w:type="spellStart"/>
      <w:r w:rsidRPr="00B23075">
        <w:rPr>
          <w:rFonts w:ascii="Times New Roman" w:eastAsia="Times New Roman" w:hAnsi="Times New Roman" w:cs="Times New Roman"/>
          <w:b/>
          <w:bCs/>
          <w:color w:val="000000" w:themeColor="text1"/>
          <w:sz w:val="28"/>
          <w:szCs w:val="28"/>
        </w:rPr>
        <w:t>поджигом</w:t>
      </w:r>
      <w:proofErr w:type="spellEnd"/>
      <w:proofErr w:type="gramEnd"/>
      <w:r w:rsidRPr="00B23075">
        <w:rPr>
          <w:rFonts w:ascii="Times New Roman" w:eastAsia="Times New Roman" w:hAnsi="Times New Roman" w:cs="Times New Roman"/>
          <w:b/>
          <w:bCs/>
          <w:color w:val="000000" w:themeColor="text1"/>
          <w:sz w:val="28"/>
          <w:szCs w:val="28"/>
        </w:rPr>
        <w:t xml:space="preserve"> огнепроводного шнура. </w:t>
      </w:r>
      <w:r w:rsidRPr="00B23075">
        <w:rPr>
          <w:rFonts w:ascii="Times New Roman" w:eastAsia="Times New Roman" w:hAnsi="Times New Roman" w:cs="Times New Roman"/>
          <w:color w:val="000000" w:themeColor="text1"/>
          <w:sz w:val="28"/>
          <w:szCs w:val="28"/>
        </w:rPr>
        <w:t>Запомните, что перед тем, как поджечь фитиль, вы должны точно знать, где у изделия верх и откуда будут вылетать горящие элементы.</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9. 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10. Ракеты и летающие фейерверочные изделия следует запускать вдали от жилых домов, построек с ветхими крышами или открытыми чердаками.</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11. Для наземных фейерверочных изделий нужно выбирать гладкую поверхность, которая не препятствует их движению. Это может быть лед, ровный грунт, асфальт, гладкий бетон.</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12. Устроитель фейерверка должен после поджога изделий немедленно удалиться из опасной зоны, повернувшись спиной к работающим изделиям.</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13. И, наконец, главное правило безопасности: </w:t>
      </w:r>
      <w:r w:rsidRPr="00B23075">
        <w:rPr>
          <w:rFonts w:ascii="Times New Roman" w:eastAsia="Times New Roman" w:hAnsi="Times New Roman" w:cs="Times New Roman"/>
          <w:b/>
          <w:bCs/>
          <w:color w:val="000000" w:themeColor="text1"/>
          <w:sz w:val="28"/>
          <w:szCs w:val="28"/>
        </w:rPr>
        <w:t>никогда не разбирайте фейерверочные изделия</w:t>
      </w:r>
      <w:r w:rsidRPr="00B23075">
        <w:rPr>
          <w:rFonts w:ascii="Times New Roman" w:eastAsia="Times New Roman" w:hAnsi="Times New Roman" w:cs="Times New Roman"/>
          <w:color w:val="000000" w:themeColor="text1"/>
          <w:sz w:val="28"/>
          <w:szCs w:val="28"/>
        </w:rPr>
        <w:t>- </w:t>
      </w:r>
      <w:r w:rsidRPr="00B23075">
        <w:rPr>
          <w:rFonts w:ascii="Times New Roman" w:eastAsia="Times New Roman" w:hAnsi="Times New Roman" w:cs="Times New Roman"/>
          <w:b/>
          <w:bCs/>
          <w:color w:val="000000" w:themeColor="text1"/>
          <w:sz w:val="28"/>
          <w:szCs w:val="28"/>
        </w:rPr>
        <w:t>ни до использования, ни после! КАТЕГОРИЧЕСКИ ЗАПРЕЩЕНО</w:t>
      </w:r>
      <w:r w:rsidRPr="00B23075">
        <w:rPr>
          <w:rFonts w:ascii="Times New Roman" w:eastAsia="Times New Roman" w:hAnsi="Times New Roman" w:cs="Times New Roman"/>
          <w:color w:val="000000" w:themeColor="text1"/>
          <w:sz w:val="28"/>
          <w:szCs w:val="28"/>
        </w:rPr>
        <w:t> разбирать, до оснащать или каким-либо другим образом изменять конструкцию пиротехнического изделия до и после его использования.</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b/>
          <w:bCs/>
          <w:color w:val="000000" w:themeColor="text1"/>
          <w:sz w:val="28"/>
          <w:szCs w:val="28"/>
        </w:rPr>
        <w:t>Помимо вышеперечисленного при обращении с пиротехническими изделиями ЗАПРЕЩАЕТСЯ:</w:t>
      </w:r>
    </w:p>
    <w:p w:rsidR="00B23075" w:rsidRPr="00B23075" w:rsidRDefault="00B23075" w:rsidP="00B2307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lastRenderedPageBreak/>
        <w:t xml:space="preserve">· использовать пиротехнические изделия лицам, моложе 18 лет без присутствия взрослых.                                                                                                 · курить рядом с пиротехническим изделием.                                                                                 · механически воздействовать на пиротехническое изделие.                                         · бросать, ударять пиротехническое изделие.                                                                  · бросать пиротехнические изделия в огонь.                                                      · применять пиротехнические изделия в помещении (исключение: бенгальские огни, тортовые свечи, хлопушки).                                                         · держать работающее пиротехническое изделие в руках (кроме бенгальских огней, тортовых свечей, хлопушек).                                                           · использовать пиротехнические изделия вблизи зданий, сооружений деревьев, линий электропередач и на расстоянии меньшем радиуса опасной зоны.                                                                                                · находиться по отношению к работающему пиротехническому изделию на меньшем расстоянии, чем безопасное расстояние.                                              · наклоняться над пиротехническим изделием во время поджога фитиля, а </w:t>
      </w:r>
      <w:proofErr w:type="gramStart"/>
      <w:r w:rsidRPr="00B23075">
        <w:rPr>
          <w:rFonts w:ascii="Times New Roman" w:eastAsia="Times New Roman" w:hAnsi="Times New Roman" w:cs="Times New Roman"/>
          <w:color w:val="000000" w:themeColor="text1"/>
          <w:sz w:val="28"/>
          <w:szCs w:val="28"/>
        </w:rPr>
        <w:t>так же</w:t>
      </w:r>
      <w:proofErr w:type="gramEnd"/>
      <w:r w:rsidRPr="00B23075">
        <w:rPr>
          <w:rFonts w:ascii="Times New Roman" w:eastAsia="Times New Roman" w:hAnsi="Times New Roman" w:cs="Times New Roman"/>
          <w:color w:val="000000" w:themeColor="text1"/>
          <w:sz w:val="28"/>
          <w:szCs w:val="28"/>
        </w:rPr>
        <w:t xml:space="preserve"> во время работы пиротехнического изделия.                                         · в случае затухания фитиля поджигать его ещё раз.                                       · подходить и наклоняться над отработавшим пиротехническим изделием в течение минимум 5 минут после окончания его работы.</w:t>
      </w:r>
    </w:p>
    <w:p w:rsidR="00B23075" w:rsidRPr="00B23075" w:rsidRDefault="00B23075" w:rsidP="00B23075">
      <w:pPr>
        <w:spacing w:before="100" w:beforeAutospacing="1" w:after="100" w:afterAutospacing="1" w:line="270" w:lineRule="atLeast"/>
        <w:rPr>
          <w:rFonts w:ascii="Times New Roman" w:eastAsia="Times New Roman" w:hAnsi="Times New Roman" w:cs="Times New Roman"/>
          <w:color w:val="000000" w:themeColor="text1"/>
          <w:sz w:val="28"/>
          <w:szCs w:val="28"/>
        </w:rPr>
      </w:pPr>
      <w:r w:rsidRPr="00B23075">
        <w:rPr>
          <w:rFonts w:ascii="Times New Roman" w:eastAsia="Times New Roman" w:hAnsi="Times New Roman" w:cs="Times New Roman"/>
          <w:color w:val="000000" w:themeColor="text1"/>
          <w:sz w:val="28"/>
          <w:szCs w:val="28"/>
        </w:rPr>
        <w:t> </w:t>
      </w:r>
    </w:p>
    <w:p w:rsidR="00B23075" w:rsidRPr="00B23075" w:rsidRDefault="00B23075" w:rsidP="00B23075">
      <w:pPr>
        <w:spacing w:before="100" w:beforeAutospacing="1" w:after="100" w:afterAutospacing="1" w:line="270" w:lineRule="atLeast"/>
        <w:rPr>
          <w:rFonts w:ascii="Times New Roman" w:eastAsia="Times New Roman" w:hAnsi="Times New Roman" w:cs="Times New Roman"/>
          <w:color w:val="666666"/>
          <w:sz w:val="28"/>
          <w:szCs w:val="28"/>
        </w:rPr>
      </w:pPr>
      <w:r w:rsidRPr="00B23075">
        <w:rPr>
          <w:rFonts w:ascii="Times New Roman" w:hAnsi="Times New Roman" w:cs="Times New Roman"/>
          <w:noProof/>
          <w:sz w:val="28"/>
          <w:szCs w:val="28"/>
        </w:rPr>
        <w:drawing>
          <wp:inline distT="0" distB="0" distL="0" distR="0">
            <wp:extent cx="5935980" cy="4030980"/>
            <wp:effectExtent l="0" t="0" r="7620" b="7620"/>
            <wp:docPr id="3" name="Рисунок 3" descr="image0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002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4030980"/>
                    </a:xfrm>
                    <a:prstGeom prst="rect">
                      <a:avLst/>
                    </a:prstGeom>
                    <a:noFill/>
                    <a:ln>
                      <a:noFill/>
                    </a:ln>
                  </pic:spPr>
                </pic:pic>
              </a:graphicData>
            </a:graphic>
          </wp:inline>
        </w:drawing>
      </w:r>
    </w:p>
    <w:p w:rsidR="00B23075" w:rsidRPr="00B23075" w:rsidRDefault="00B23075" w:rsidP="00B23075">
      <w:pPr>
        <w:spacing w:before="100" w:beforeAutospacing="1" w:after="100" w:afterAutospacing="1" w:line="270" w:lineRule="atLeast"/>
        <w:rPr>
          <w:rFonts w:ascii="Times New Roman" w:eastAsia="Times New Roman" w:hAnsi="Times New Roman" w:cs="Times New Roman"/>
          <w:b/>
          <w:bCs/>
          <w:color w:val="666666"/>
          <w:sz w:val="28"/>
          <w:szCs w:val="28"/>
        </w:rPr>
      </w:pPr>
      <w:r w:rsidRPr="00B23075">
        <w:rPr>
          <w:rFonts w:ascii="Times New Roman" w:eastAsia="Times New Roman" w:hAnsi="Times New Roman" w:cs="Times New Roman"/>
          <w:b/>
          <w:bCs/>
          <w:noProof/>
          <w:color w:val="666666"/>
          <w:sz w:val="28"/>
          <w:szCs w:val="28"/>
        </w:rPr>
        <mc:AlternateContent>
          <mc:Choice Requires="wps">
            <w:drawing>
              <wp:inline distT="0" distB="0" distL="0" distR="0">
                <wp:extent cx="304800" cy="3048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655960"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DxOZRLYAgAAyAUAAA4AAAAAAAAAAAAAAAAALgIAAGRycy9lMm9E&#10;b2MueG1sUEsBAi0AFAAGAAgAAAAhAEyg6SzYAAAAAwEAAA8AAAAAAAAAAAAAAAAAMgUAAGRycy9k&#10;b3ducmV2LnhtbFBLBQYAAAAABAAEAPMAAAA3BgAAAAA=&#10;" filled="f" stroked="f">
                <o:lock v:ext="edit" aspectratio="t"/>
                <w10:anchorlock/>
              </v:rect>
            </w:pict>
          </mc:Fallback>
        </mc:AlternateContent>
      </w:r>
      <w:r w:rsidRPr="00B23075">
        <w:rPr>
          <w:rFonts w:ascii="Times New Roman" w:hAnsi="Times New Roman" w:cs="Times New Roman"/>
          <w:noProof/>
          <w:sz w:val="28"/>
          <w:szCs w:val="28"/>
        </w:rPr>
        <mc:AlternateContent>
          <mc:Choice Requires="wps">
            <w:drawing>
              <wp:inline distT="0" distB="0" distL="0" distR="0">
                <wp:extent cx="304800" cy="3048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775E3D"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gu1wIAAMg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rr2YLtcCAADIBQAADgAAAAAAAAAAAAAAAAAuAgAAZHJzL2Uyb0Rv&#10;Yy54bWxQSwECLQAUAAYACAAAACEATKDpLNgAAAADAQAADwAAAAAAAAAAAAAAAAAxBQAAZHJzL2Rv&#10;d25yZXYueG1sUEsFBgAAAAAEAAQA8wAAADYGAAAAAA==&#10;" filled="f" stroked="f">
                <o:lock v:ext="edit" aspectratio="t"/>
                <w10:anchorlock/>
              </v:rect>
            </w:pict>
          </mc:Fallback>
        </mc:AlternateContent>
      </w:r>
      <w:r w:rsidRPr="00B23075">
        <w:rPr>
          <w:rFonts w:ascii="Times New Roman" w:hAnsi="Times New Roman" w:cs="Times New Roman"/>
          <w:noProof/>
          <w:sz w:val="28"/>
          <w:szCs w:val="28"/>
        </w:rPr>
        <w:t>Специалист по ГО и ЧС:                                 Кожемякина М.А.</w:t>
      </w:r>
    </w:p>
    <w:p w:rsidR="00B23075" w:rsidRPr="00B23075" w:rsidRDefault="00B23075" w:rsidP="00B23075">
      <w:pPr>
        <w:spacing w:after="0" w:line="240" w:lineRule="exact"/>
        <w:jc w:val="center"/>
        <w:rPr>
          <w:rFonts w:ascii="Times New Roman" w:hAnsi="Times New Roman" w:cs="Times New Roman"/>
          <w:b/>
          <w:sz w:val="28"/>
          <w:szCs w:val="28"/>
        </w:rPr>
      </w:pPr>
      <w:r w:rsidRPr="00B23075">
        <w:rPr>
          <w:rFonts w:ascii="Times New Roman" w:eastAsia="Times New Roman" w:hAnsi="Times New Roman" w:cs="Times New Roman"/>
          <w:color w:val="666666"/>
          <w:sz w:val="28"/>
          <w:szCs w:val="28"/>
        </w:rPr>
        <w:lastRenderedPageBreak/>
        <w:br/>
      </w:r>
      <w:r w:rsidRPr="00B23075">
        <w:rPr>
          <w:rFonts w:ascii="Times New Roman" w:hAnsi="Times New Roman" w:cs="Times New Roman"/>
          <w:b/>
          <w:sz w:val="28"/>
          <w:szCs w:val="28"/>
        </w:rPr>
        <w:t>ПАМЯТКА</w:t>
      </w:r>
    </w:p>
    <w:p w:rsidR="00B23075" w:rsidRPr="00B23075" w:rsidRDefault="00B23075" w:rsidP="00B23075">
      <w:pPr>
        <w:spacing w:after="0" w:line="240" w:lineRule="exact"/>
        <w:ind w:left="708"/>
        <w:jc w:val="center"/>
        <w:rPr>
          <w:rFonts w:ascii="Times New Roman" w:hAnsi="Times New Roman" w:cs="Times New Roman"/>
          <w:b/>
          <w:sz w:val="28"/>
          <w:szCs w:val="28"/>
        </w:rPr>
      </w:pPr>
      <w:r w:rsidRPr="00B23075">
        <w:rPr>
          <w:rFonts w:ascii="Times New Roman" w:hAnsi="Times New Roman" w:cs="Times New Roman"/>
          <w:b/>
          <w:sz w:val="28"/>
          <w:szCs w:val="28"/>
        </w:rPr>
        <w:t>«О соблюдении требований безопасности при использовании пиротехнических изделий»</w:t>
      </w:r>
    </w:p>
    <w:p w:rsidR="00B23075" w:rsidRPr="00B23075" w:rsidRDefault="00B23075" w:rsidP="00B23075">
      <w:pPr>
        <w:spacing w:after="0"/>
        <w:ind w:firstLine="708"/>
        <w:jc w:val="both"/>
        <w:rPr>
          <w:rFonts w:ascii="Times New Roman" w:hAnsi="Times New Roman" w:cs="Times New Roman"/>
          <w:sz w:val="28"/>
          <w:szCs w:val="28"/>
        </w:rPr>
      </w:pP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В связи с наступлением новогодних праздников активно используются фейерверки, салюты и другие пиротехнические изделия. Пиротехника при неграмотном, безответственном использовании может стать причиной пожара, повреждения имущества, причинения вреда здоровью граждан. В связи с этим, соблюдение мер предосторожности и требований инструкции является обязательным условием при ее использовании.</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 xml:space="preserve">Порядок применения пиротехнических изделий закреплен в Правилах противопожарного режима в Российской Федерации, которые утверждены постановлением Правительства Российской Федерации от 16.09.2020 № 1479. </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Применение пиротехнических изделий запрещается:</w:t>
      </w:r>
    </w:p>
    <w:p w:rsidR="00B23075" w:rsidRPr="00B23075" w:rsidRDefault="00B23075" w:rsidP="00B23075">
      <w:pPr>
        <w:spacing w:after="0"/>
        <w:jc w:val="both"/>
        <w:rPr>
          <w:rFonts w:ascii="Times New Roman" w:hAnsi="Times New Roman" w:cs="Times New Roman"/>
          <w:sz w:val="28"/>
          <w:szCs w:val="28"/>
        </w:rPr>
      </w:pPr>
      <w:r w:rsidRPr="00B23075">
        <w:rPr>
          <w:rFonts w:ascii="Times New Roman" w:hAnsi="Times New Roman" w:cs="Times New Roman"/>
          <w:sz w:val="28"/>
          <w:szCs w:val="28"/>
        </w:rPr>
        <w:t>     </w:t>
      </w:r>
      <w:r w:rsidRPr="00B23075">
        <w:rPr>
          <w:rFonts w:ascii="Times New Roman" w:hAnsi="Times New Roman" w:cs="Times New Roman"/>
          <w:sz w:val="28"/>
          <w:szCs w:val="28"/>
        </w:rPr>
        <w:tab/>
        <w:t xml:space="preserve"> - в любых </w:t>
      </w:r>
      <w:proofErr w:type="spellStart"/>
      <w:proofErr w:type="gramStart"/>
      <w:r w:rsidRPr="00B23075">
        <w:rPr>
          <w:rFonts w:ascii="Times New Roman" w:hAnsi="Times New Roman" w:cs="Times New Roman"/>
          <w:sz w:val="28"/>
          <w:szCs w:val="28"/>
        </w:rPr>
        <w:t>помещениях,зданиях</w:t>
      </w:r>
      <w:proofErr w:type="spellEnd"/>
      <w:proofErr w:type="gramEnd"/>
      <w:r w:rsidRPr="00B23075">
        <w:rPr>
          <w:rFonts w:ascii="Times New Roman" w:hAnsi="Times New Roman" w:cs="Times New Roman"/>
          <w:sz w:val="28"/>
          <w:szCs w:val="28"/>
        </w:rPr>
        <w:t xml:space="preserve"> и сооружениях;</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 на кровлях, покрытии, балконах, лоджиях и выступающих частях фасадов зданий (сооружений);</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 во время проведения митингов, демонстраций, шествий и пикетирования;</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 на территориях особо ценных объектов культурного наследия народов РФ, памятников истории и культуры, кладбищ и культовых сооружений, заповедников и национальных парков;</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 при погодных условиях, не позволяющих обеспечить безопасность при их использовании;</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 лицам, не преодолевшим возрастного ограничения, установленного производителем пиротехнического изделия.</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Запускать фейерверки можно на ровной поверхности, отсутствии в непосредственной близости деревьев, линий электропередач, других препятствий. Нельзя направлять фейерверки в сторону людей, использовать изделие со следами порчи, истекшим сроком годности, без сертификата и инструкции. К запуску пиротехники допускаются лица, достигшие 16-летнего возраста, если производителем не установлено другое ограничение. </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 xml:space="preserve">Нарушение правил использования пиротехнических изделий влечет установленную законом ответственность. Так, в соответствии со ст.20.4 КоАП РФ, за нарушение правил пожарной безопасности гражданам грозит штраф от 5 000 до 15 000 рублей. Если запуск фейерверка привел к возникновению </w:t>
      </w:r>
      <w:r w:rsidRPr="00B23075">
        <w:rPr>
          <w:rFonts w:ascii="Times New Roman" w:hAnsi="Times New Roman" w:cs="Times New Roman"/>
          <w:sz w:val="28"/>
          <w:szCs w:val="28"/>
        </w:rPr>
        <w:lastRenderedPageBreak/>
        <w:t>пожара либо повреждению чужого имущества, причинению легкого или средней тяжести вреда здоровью человека штраф для граждан составит от 40 000 до 50 000 рублей.</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За нарушение правил применения пиротехнических изделий, если это повлекло по неосторожности причинение тяжкого вреда или смерть человека, виновному грозит привлечение к уголовной ответственности по ст. 218 Уголовного кодекса РФ. Максимальное наказание предусмотрено до 5 лет лишения свободы, возможно с лишением права занимать определенные должности или заниматься определенной деятельностью на срок до 3 лет.</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Уничтожение или повреждение имущества в крупном размере, совершенные путем неосторожного обращения с огнем или иными источниками повышенной опасности, наказывается вплоть до лишения свободы на срок до 1 года (ст.168 УК РФ).</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Кроме этого, на виновнике лежит обязанность по возмещению причиненного вреда.</w:t>
      </w:r>
    </w:p>
    <w:p w:rsidR="00B23075" w:rsidRPr="00B23075" w:rsidRDefault="00B23075" w:rsidP="00B23075">
      <w:pPr>
        <w:spacing w:after="0"/>
        <w:ind w:firstLine="708"/>
        <w:jc w:val="both"/>
        <w:rPr>
          <w:rFonts w:ascii="Times New Roman" w:hAnsi="Times New Roman" w:cs="Times New Roman"/>
          <w:sz w:val="28"/>
          <w:szCs w:val="28"/>
        </w:rPr>
      </w:pPr>
      <w:r w:rsidRPr="00B23075">
        <w:rPr>
          <w:rFonts w:ascii="Times New Roman" w:hAnsi="Times New Roman" w:cs="Times New Roman"/>
          <w:sz w:val="28"/>
          <w:szCs w:val="28"/>
        </w:rPr>
        <w:t>Следует помнить, если не соблюдать установленные предписания использование даже самой безобидной пиротехники может обернуться бедой.</w:t>
      </w:r>
      <w:r w:rsidRPr="00B23075">
        <w:rPr>
          <w:rFonts w:ascii="Times New Roman" w:hAnsi="Times New Roman" w:cs="Times New Roman"/>
          <w:sz w:val="28"/>
          <w:szCs w:val="28"/>
        </w:rPr>
        <w:br/>
      </w:r>
    </w:p>
    <w:p w:rsidR="00B23075" w:rsidRPr="00B23075" w:rsidRDefault="00B23075" w:rsidP="00B23075">
      <w:pPr>
        <w:spacing w:after="0"/>
        <w:ind w:firstLine="708"/>
        <w:jc w:val="both"/>
        <w:rPr>
          <w:rFonts w:ascii="Times New Roman" w:hAnsi="Times New Roman" w:cs="Times New Roman"/>
          <w:b/>
          <w:sz w:val="28"/>
          <w:szCs w:val="28"/>
        </w:rPr>
      </w:pPr>
      <w:r w:rsidRPr="00B23075">
        <w:rPr>
          <w:rFonts w:ascii="Times New Roman" w:hAnsi="Times New Roman" w:cs="Times New Roman"/>
          <w:b/>
          <w:sz w:val="28"/>
          <w:szCs w:val="28"/>
        </w:rPr>
        <w:t>Внимание родителей! Не доверяйте запускать фейерверки детям!</w:t>
      </w:r>
    </w:p>
    <w:p w:rsidR="00B23075" w:rsidRPr="00B23075" w:rsidRDefault="00B23075" w:rsidP="00B23075">
      <w:pPr>
        <w:rPr>
          <w:rFonts w:ascii="Times New Roman" w:hAnsi="Times New Roman" w:cs="Times New Roman"/>
          <w:sz w:val="28"/>
          <w:szCs w:val="28"/>
        </w:rPr>
      </w:pPr>
    </w:p>
    <w:p w:rsidR="00B23075" w:rsidRPr="00B23075" w:rsidRDefault="00B23075" w:rsidP="00B23075">
      <w:pPr>
        <w:rPr>
          <w:rFonts w:ascii="Times New Roman" w:hAnsi="Times New Roman" w:cs="Times New Roman"/>
          <w:sz w:val="28"/>
          <w:szCs w:val="28"/>
        </w:rPr>
      </w:pPr>
    </w:p>
    <w:p w:rsidR="00B23075" w:rsidRPr="00B23075" w:rsidRDefault="00B23075" w:rsidP="00B23075">
      <w:pPr>
        <w:rPr>
          <w:rFonts w:ascii="Times New Roman" w:hAnsi="Times New Roman" w:cs="Times New Roman"/>
          <w:sz w:val="28"/>
          <w:szCs w:val="28"/>
        </w:rPr>
      </w:pPr>
    </w:p>
    <w:p w:rsidR="00C52DB2" w:rsidRPr="00B23075" w:rsidRDefault="00C52DB2">
      <w:pPr>
        <w:rPr>
          <w:rFonts w:ascii="Times New Roman" w:hAnsi="Times New Roman" w:cs="Times New Roman"/>
          <w:sz w:val="28"/>
          <w:szCs w:val="28"/>
        </w:rPr>
      </w:pPr>
    </w:p>
    <w:sectPr w:rsidR="00C52DB2" w:rsidRPr="00B230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075"/>
    <w:rsid w:val="00B23075"/>
    <w:rsid w:val="00C52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49D55"/>
  <w15:chartTrackingRefBased/>
  <w15:docId w15:val="{27619568-D47C-4F9F-8633-BEDD478F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3075"/>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59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1820</Words>
  <Characters>10374</Characters>
  <Application>Microsoft Office Word</Application>
  <DocSecurity>0</DocSecurity>
  <Lines>86</Lines>
  <Paragraphs>24</Paragraphs>
  <ScaleCrop>false</ScaleCrop>
  <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2025-01-16T02:48:00Z</dcterms:created>
  <dcterms:modified xsi:type="dcterms:W3CDTF">2025-01-16T02:55:00Z</dcterms:modified>
</cp:coreProperties>
</file>